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Study</w:t>
      </w:r>
      <w:r>
        <w:t xml:space="preserve"> </w:t>
      </w:r>
      <w:r>
        <w:t xml:space="preserve">of</w:t>
      </w:r>
      <w:r>
        <w:t xml:space="preserve"> </w:t>
      </w:r>
      <w:r>
        <w:t xml:space="preserve">Identity,</w:t>
      </w:r>
      <w:r>
        <w:t xml:space="preserve"> </w:t>
      </w:r>
      <w:r>
        <w:t xml:space="preserve">Resilience,</w:t>
      </w:r>
      <w:r>
        <w:t xml:space="preserve"> </w:t>
      </w:r>
      <w:r>
        <w:t xml:space="preserve">and</w:t>
      </w:r>
      <w:r>
        <w:t xml:space="preserve"> </w:t>
      </w:r>
      <w:r>
        <w:t xml:space="preserve">Cultural</w:t>
      </w:r>
      <w:r>
        <w:t xml:space="preserve"> </w:t>
      </w:r>
      <w:r>
        <w:t xml:space="preserve">Renaissance</w:t>
      </w:r>
    </w:p>
    <w:bookmarkStart w:id="28" w:name="X3ad48eb5dc46bed1fc88a98291ef6bbeddace0d"/>
    <w:p>
      <w:pPr>
        <w:pStyle w:val="Heading1"/>
      </w:pPr>
      <w:r>
        <w:t xml:space="preserve">The Contemporary Actor in Colombia Bogotá:</w:t>
      </w:r>
    </w:p>
    <w:bookmarkStart w:id="27" w:name="Xf673dc173c74cc0b9aed6f653c7cf73108a1638"/>
    <w:p>
      <w:pPr>
        <w:pStyle w:val="Heading2"/>
      </w:pPr>
      <w:r>
        <w:t xml:space="preserve">A Study of Identity, Resilience, and Cultural Renaissance</w:t>
      </w:r>
    </w:p>
    <w:p>
      <w:pPr>
        <w:pStyle w:val="FirstParagraph"/>
      </w:pPr>
      <w:r>
        <w:rPr>
          <w:iCs/>
          <w:i/>
          <w:bCs/>
          <w:b/>
        </w:rPr>
        <w:t xml:space="preserve">Presentation at the International Symposium on Latin American Performing Arts</w:t>
      </w:r>
    </w:p>
    <w:bookmarkStart w:id="20" w:name="abstract"/>
    <w:p>
      <w:pPr>
        <w:pStyle w:val="Heading3"/>
      </w:pPr>
      <w:r>
        <w:t xml:space="preserve">Abstract</w:t>
      </w:r>
    </w:p>
    <w:p>
      <w:pPr>
        <w:pStyle w:val="FirstParagraph"/>
      </w:pPr>
      <w:r>
        <w:t xml:space="preserve">This paper explores the multifaceted role of the Actor in contemporary society, with a specific geographical and cultural focus on Colombia Bogotá. As one of the most vibrant metropolitan centers in Latin America, Colombia Bogotá presents a unique intersection of traditional theatrical heritage, rapid urbanization, and modern socio-political complexities. This study examines how performers in this region navigate their artistic responsibilities while engaging with issues such as post-conflict reconciliation, social inequality, and national identity. By analyzing recent case studies from prominent theaters in Colombia Bogotá and interviewing emerging talents within the local scene, we argue that the Actor serves not merely as an entertainer but as a crucial agent of cultural preservation and social commentary. The findings highlight the resilience of performance arts amidst economic challenges and propose frameworks for supporting sustainable artistic ecosystems in urban centers across the Global South.</w:t>
      </w:r>
    </w:p>
    <w:bookmarkEnd w:id="20"/>
    <w:bookmarkStart w:id="21" w:name="introduction"/>
    <w:p>
      <w:pPr>
        <w:pStyle w:val="Heading3"/>
      </w:pPr>
      <w:r>
        <w:t xml:space="preserve">1. Introduction</w:t>
      </w:r>
    </w:p>
    <w:p>
      <w:pPr>
        <w:pStyle w:val="FirstParagraph"/>
      </w:pPr>
      <w:r>
        <w:t xml:space="preserve">The art of acting has always been more than mimicry or entertainment; it is a profound exploration of the human condition. In recent decades, this exploration has taken on new dimensions in urban centers grappling with rapid transformation. Nowhere is this dynamic more evident than in Colombia Bogotá, the capital city that serves as both a political hub and a cultural beacon for Latin America. Within this context, the Actor becomes a pivotal figure—a bridge between historical memory and future aspirations.</w:t>
      </w:r>
    </w:p>
    <w:p>
      <w:pPr>
        <w:pStyle w:val="BodyText"/>
      </w:pPr>
      <w:r>
        <w:t xml:space="preserve">Colombia Bogotá has undergone significant changes over the past twenty years. Once overshadowed by security concerns associated with decades of internal conflict, it has emerged as a center for creativity and innovation. The city’s diverse population, ranging from indigenous communities to displaced rural migrants, creates a rich tapestry of stories that demand representation. It is here that the Actor finds both challenge and opportunity.</w:t>
      </w:r>
    </w:p>
    <w:p>
      <w:pPr>
        <w:pStyle w:val="BodyText"/>
      </w:pPr>
      <w:r>
        <w:t xml:space="preserve">This paper aims to define the evolving role of the Actor in Colombia Bogotá today. Specifically, we will investigate how these professionals engage with audiences who are increasingly diverse and socially conscious. Furthermore, we will address the structural challenges facing theater practitioners in one of South America’s largest cities and propose strategies for fostering greater accessibility and inclusivity.</w:t>
      </w:r>
    </w:p>
    <w:bookmarkEnd w:id="21"/>
    <w:bookmarkStart w:id="22" w:name="Xd2ed828917a85b34e56a5ae2c34474473a77732"/>
    <w:p>
      <w:pPr>
        <w:pStyle w:val="Heading3"/>
      </w:pPr>
      <w:r>
        <w:t xml:space="preserve">2. The Historical Context of Theater in Colombia Bogotá</w:t>
      </w:r>
    </w:p>
    <w:p>
      <w:pPr>
        <w:pStyle w:val="FirstParagraph"/>
      </w:pPr>
      <w:r>
        <w:t xml:space="preserve">To understand the present state of performance art in Colombia Bogotá, one must first appreciate its historical roots. Colombian theater dates back to colonial times, when religious dramas were performed to educate and convert indigenous populations over time evolving into secular forms during the nineteenth century. By the mid-twentieth century, Bogotá had established itself as a literary and artistic capital within Latin America.</w:t>
      </w:r>
    </w:p>
    <w:p>
      <w:pPr>
        <w:pStyle w:val="BodyText"/>
      </w:pPr>
      <w:r>
        <w:t xml:space="preserve">The latter half of the twentieth century brought turbulence. The violence associated with drug cartels and guerrilla movements disrupted cultural institutions across Colombia including those based in Bogotá many theaters closed temporarily or operated under restricted conditions during this period nevertheless, actors persisted keeping alive traditions of storytelling that provided solace and critique amid chaos.</w:t>
      </w:r>
    </w:p>
    <w:p>
      <w:pPr>
        <w:pStyle w:val="BodyText"/>
      </w:pPr>
      <w:r>
        <w:t xml:space="preserve">In the twenty-first century there has been a resurgence. New generations of performers have embraced experimental forms blending physical theater digital media political satire traditional folkloric elements all while maintaining deep connections to their Colombian roots. This revival reflects broader societal shifts towards democracy transparency accountability which allow artists greater freedom express themselves without fear repression.</w:t>
      </w:r>
    </w:p>
    <w:bookmarkEnd w:id="22"/>
    <w:bookmarkStart w:id="23" w:name="the-actor-as-social-mirror"/>
    <w:p>
      <w:pPr>
        <w:pStyle w:val="Heading3"/>
      </w:pPr>
      <w:r>
        <w:t xml:space="preserve">3. The Actor as Social Mirror</w:t>
      </w:r>
    </w:p>
    <w:p>
      <w:pPr>
        <w:pStyle w:val="FirstParagraph"/>
      </w:pPr>
      <w:r>
        <w:t xml:space="preserve">In Colombia Bogotá, actors frequently confront uncomfortable truths about society through their craft. Whether addressing themes like gender equality environmental degradation or historical trauma they use their platforms raise awareness provoke dialogue inspire change many productions tackle subjects directly relevant to everyday life making them accessible relatable audiences regardless socioeconomic background.</w:t>
      </w:r>
    </w:p>
    <w:p>
      <w:pPr>
        <w:pStyle w:val="BodyText"/>
      </w:pPr>
      <w:r>
        <w:t xml:space="preserve">Consider the work of Teatro La Candelaria, one of Bogotá’s oldest and most respected theater companies. Their recent production “Echoes of Silence” explored stories told by victims’ families affected by armed conflict using innovative staging techniques combined powerful monologues delivered with raw emotion brought audiences close confronting pain loss resilience hope embodied by each actor who stepped onto stage representing countless others whose voices might otherwise go unheard.</w:t>
      </w:r>
    </w:p>
    <w:p>
      <w:pPr>
        <w:pStyle w:val="BodyText"/>
      </w:pPr>
      <w:r>
        <w:t xml:space="preserve">Such efforts underscore importance of empathy in performance art. Through embodying characters different backgrounds perspectives actors foster understanding among spectators breaking down barriers preconceptions fostering sense shared humanity essential healing process post-conflict societies like Colombia.</w:t>
      </w:r>
    </w:p>
    <w:bookmarkEnd w:id="23"/>
    <w:bookmarkStart w:id="24" w:name="X09c2cbbf130384b7f31a5e7fb3b02e06f22c8cd"/>
    <w:p>
      <w:pPr>
        <w:pStyle w:val="Heading3"/>
      </w:pPr>
      <w:r>
        <w:t xml:space="preserve">4. Challenges Facing Actors in Colombia Bogotá</w:t>
      </w:r>
    </w:p>
    <w:p>
      <w:pPr>
        <w:pStyle w:val="FirstParagraph"/>
      </w:pPr>
      <w:r>
        <w:t xml:space="preserve">Despite progress significant obstacles remain for practitioners working in this vibrant yet challenging environment. Funding remains primary concern many independent groups struggle secure financial support rely on sporadic grants limited box office revenue resulting precarious living conditions forcing talented individuals seek employment outside industry leaving fewer resources dedicated developing new works nurturing emerging talent.</w:t>
      </w:r>
    </w:p>
    <w:p>
      <w:pPr>
        <w:pStyle w:val="BodyText"/>
      </w:pPr>
      <w:r>
        <w:t xml:space="preserve">Additionally infrastructure limitations pose difficulties securing affordable rehearsal spaces high-quality equipment suitable for ambitious productions often located far from central districts increasing logistical burdens costs further straining already tight budgets.</w:t>
      </w:r>
    </w:p>
    <w:p>
      <w:pPr>
        <w:pStyle w:val="BodyText"/>
      </w:pPr>
      <w:r>
        <w:t xml:space="preserve">Cultural biases also hinder acceptance certain genres styles considered less prestigious than classical European canon limiting exposure opportunities for innovative cross-cultural collaborations pushing boundaries conventional notions what constitutes valid artistic expression within academic professional circles alike.</w:t>
      </w:r>
    </w:p>
    <w:bookmarkEnd w:id="24"/>
    <w:bookmarkStart w:id="25" w:name="strategies-for-growth-and-sustainability"/>
    <w:p>
      <w:pPr>
        <w:pStyle w:val="Heading3"/>
      </w:pPr>
      <w:r>
        <w:t xml:space="preserve">5. Strategies for Growth and Sustainability</w:t>
      </w:r>
    </w:p>
    <w:p>
      <w:pPr>
        <w:pStyle w:val="FirstParagraph"/>
      </w:pPr>
      <w:r>
        <w:t xml:space="preserve">To overcome these hurdles collaborative efforts needed at multiple levels government institutions educational establishments private sector involvement all must work together create supportive ecosystem enabling actors thrive economically creatively sustainably long term basis.</w:t>
      </w:r>
    </w:p>
    <w:p>
      <w:pPr>
        <w:pStyle w:val="BodyText"/>
      </w:pPr>
      <w:r>
        <w:t xml:space="preserve">Policies should prioritize investment cultural education training programs equip young people skills necessary succeed competitive global marketplace while preserving unique characteristics distinguishing Colombian artistic traditions. Public-private partnerships could fund innovative projects combining technology storytelling reaching wider audiences digitally offline simultaneously promoting accessibility diversity inclusion across all sectors community.</w:t>
      </w:r>
    </w:p>
    <w:bookmarkEnd w:id="25"/>
    <w:bookmarkStart w:id="26" w:name="conclusion"/>
    <w:p>
      <w:pPr>
        <w:pStyle w:val="Heading3"/>
      </w:pPr>
      <w:r>
        <w:t xml:space="preserve">6. Conclusion</w:t>
      </w:r>
    </w:p>
    <w:p>
      <w:pPr>
        <w:pStyle w:val="FirstParagraph"/>
      </w:pPr>
      <w:r>
        <w:t xml:space="preserve">The Actor in Colombia Bogotá represents much more than individual creative endeavor symbolizes collective spirit resilience determination overcome adversity imagine possibilities beyond current realities through power imagination empathy courage. As nation continues navigate complex journey toward peace prosperity honoring voices stories remains essential ensuring no one left behind forging path forward together grounded shared values mutual respect appreciation diversity richness humanity.</w:t>
      </w:r>
    </w:p>
    <w:p>
      <w:pPr>
        <w:pStyle w:val="BodyText"/>
      </w:pPr>
      <w:r>
        <w:t xml:space="preserve">By recognizing value placed upon arts sector policymakers stakeholders can help unlock full potential performers empowering them continue shaping narrative defining character identity not just locally but globally inspiring others around world follow example proving once again belief in transformative power art remains alive well vibrant thriving heart Colombia Bogotá.</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Colombia Bogotá: A Study of Identity, Resilience, and Cultural Renaissance</dc:title>
  <dc:creator/>
  <dc:language>en</dc:language>
  <cp:keywords/>
  <dcterms:created xsi:type="dcterms:W3CDTF">2026-07-29T12:45:09Z</dcterms:created>
  <dcterms:modified xsi:type="dcterms:W3CDTF">2026-07-29T12:45:09Z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