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Socio-Political</w:t>
      </w:r>
      <w:r>
        <w:t xml:space="preserve"> </w:t>
      </w:r>
      <w:r>
        <w:t xml:space="preserve">Agency,</w:t>
      </w:r>
      <w:r>
        <w:t xml:space="preserve"> </w:t>
      </w:r>
      <w:r>
        <w:t xml:space="preserve">Cultural</w:t>
      </w:r>
      <w:r>
        <w:t xml:space="preserve"> </w:t>
      </w:r>
      <w:r>
        <w:t xml:space="preserve">Resistance,</w:t>
      </w:r>
      <w:r>
        <w:t xml:space="preserve"> </w:t>
      </w:r>
      <w:r>
        <w:t xml:space="preserve">and</w:t>
      </w:r>
      <w:r>
        <w:t xml:space="preserve"> </w:t>
      </w:r>
      <w:r>
        <w:t xml:space="preserve">Digital</w:t>
      </w:r>
      <w:r>
        <w:t xml:space="preserve"> </w:t>
      </w:r>
      <w:r>
        <w:t xml:space="preserve">Transformation</w:t>
      </w:r>
    </w:p>
    <w:bookmarkStart w:id="31" w:name="X60cab8987ac0c98f48bb79ab6e0244baa9394c0"/>
    <w:p>
      <w:pPr>
        <w:pStyle w:val="Heading1"/>
      </w:pPr>
      <w:r>
        <w:t xml:space="preserve">The Actor in DR Congo Kinshasa: Socio-Political Agency, Cultural Resistance, and Digital Transformation</w:t>
      </w:r>
    </w:p>
    <w:p>
      <w:pPr>
        <w:pStyle w:val="FirstParagraph"/>
      </w:pPr>
      <w:r>
        <w:rPr>
          <w:bCs/>
          <w:b/>
        </w:rPr>
        <w:t xml:space="preserve">[Author Name Placeholder]</w:t>
      </w:r>
      <w:r>
        <w:br/>
      </w:r>
      <w:r>
        <w:t xml:space="preserve">Department of Sociology and Anthropology</w:t>
      </w:r>
      <w:r>
        <w:br/>
      </w:r>
      <w:r>
        <w:t xml:space="preserve">University of Kinshasa / International Conference on African Studies</w:t>
      </w:r>
      <w:r>
        <w:br/>
      </w:r>
      <w:r>
        <w:t xml:space="preserve">Kinshasa, Democratic Republic of the Congo</w:t>
      </w:r>
    </w:p>
    <w:p>
      <w:pPr>
        <w:pStyle w:val="BodyText"/>
      </w:pPr>
      <w:r>
        <w:rPr>
          <w:bCs/>
          <w:b/>
        </w:rPr>
        <w:t xml:space="preserve">Abstract:</w:t>
      </w:r>
      <w:r>
        <w:br/>
      </w:r>
      <w:r>
        <w:t xml:space="preserve">This conference paper explores the multifaceted role of the</w:t>
      </w:r>
      <w:r>
        <w:t xml:space="preserve"> </w:t>
      </w:r>
      <w:r>
        <w:rPr>
          <w:bCs/>
          <w:b/>
        </w:rPr>
        <w:t xml:space="preserve">Actor</w:t>
      </w:r>
      <w:r>
        <w:t xml:space="preserve">, defined broadly to include political elites, cultural figures, civil society leaders, and digital influencers, within the complex socio-political landscape of</w:t>
      </w:r>
      <w:r>
        <w:t xml:space="preserve"> </w:t>
      </w:r>
      <w:r>
        <w:rPr>
          <w:bCs/>
          <w:b/>
        </w:rPr>
        <w:t xml:space="preserve">DRC Congo Kinshasa</w:t>
      </w:r>
      <w:r>
        <w:t xml:space="preserve">. By analyzing historical precedents and contemporary dynamics, this study argues that agency in Kinshasa is not merely a function of formal power structures but is deeply rooted in cultural resilience ("Kinois" identity) and increasingly mediated through digital platforms. The paper examines how the</w:t>
      </w:r>
      <w:r>
        <w:t xml:space="preserve"> </w:t>
      </w:r>
      <w:r>
        <w:rPr>
          <w:bCs/>
          <w:b/>
        </w:rPr>
        <w:t xml:space="preserve">Actor</w:t>
      </w:r>
      <w:r>
        <w:t xml:space="preserve"> </w:t>
      </w:r>
      <w:r>
        <w:t xml:space="preserve">navigates state fragility, economic informalism, and global connectivity to shape policy, culture, and social cohesion. It concludes that empowering diverse forms of agency in</w:t>
      </w:r>
      <w:r>
        <w:t xml:space="preserve"> </w:t>
      </w:r>
      <w:r>
        <w:rPr>
          <w:bCs/>
          <w:b/>
        </w:rPr>
        <w:t xml:space="preserve">DRC Congo Kinshasa</w:t>
      </w:r>
      <w:r>
        <w:t xml:space="preserve"> </w:t>
      </w:r>
      <w:r>
        <w:t xml:space="preserve">is critical for sustainable development and democratic consolidation.</w:t>
      </w:r>
      <w:r>
        <w:br/>
      </w:r>
      <w:r>
        <w:br/>
      </w:r>
      <w:r>
        <w:rPr>
          <w:bCs/>
          <w:b/>
        </w:rPr>
        <w:t xml:space="preserve">Keywords:</w:t>
      </w:r>
      <w:r>
        <w:t xml:space="preserve"> </w:t>
      </w:r>
      <w:r>
        <w:t xml:space="preserve">Actor Agency; DR Congo Kinshasa; Political Sociology; Cultural Resistance; Digital Activism; Informal Economy.</w:t>
      </w:r>
    </w:p>
    <w:bookmarkStart w:id="20" w:name="introduction"/>
    <w:p>
      <w:pPr>
        <w:pStyle w:val="Heading2"/>
      </w:pPr>
      <w:r>
        <w:t xml:space="preserve">1. Introduction</w:t>
      </w:r>
    </w:p>
    <w:p>
      <w:pPr>
        <w:pStyle w:val="FirstParagraph"/>
      </w:pPr>
      <w:r>
        <w:t xml:space="preserve">In the study of African political sociology, the concept of the "actor" is often reduced to state officials or formal political parties. However, in</w:t>
      </w:r>
      <w:r>
        <w:t xml:space="preserve"> </w:t>
      </w:r>
      <w:r>
        <w:rPr>
          <w:bCs/>
          <w:b/>
        </w:rPr>
        <w:t xml:space="preserve">DRC Congo Kinshasa</w:t>
      </w:r>
      <w:r>
        <w:t xml:space="preserve">, a city that serves as both a national capital and a cultural heartbeat for over eighty million citizens, this definition is insufficient. The</w:t>
      </w:r>
      <w:r>
        <w:t xml:space="preserve"> </w:t>
      </w:r>
      <w:r>
        <w:rPr>
          <w:bCs/>
          <w:b/>
        </w:rPr>
        <w:t xml:space="preserve">Actor</w:t>
      </w:r>
      <w:r>
        <w:t xml:space="preserve"> </w:t>
      </w:r>
      <w:r>
        <w:t xml:space="preserve">in this context represents any individual or collective entity capable of exerting influence on the trajectory of society. From the high-stakes negotiations in Mont Fébé to the vibrant street theater of Matonge, and from traditional chiefs to TikTok influencers, the agency displayed is complex, adaptive, and often informal.</w:t>
      </w:r>
    </w:p>
    <w:p>
      <w:pPr>
        <w:pStyle w:val="BodyText"/>
      </w:pPr>
      <w:r>
        <w:t xml:space="preserve">This paper posits that understanding</w:t>
      </w:r>
      <w:r>
        <w:t xml:space="preserve"> </w:t>
      </w:r>
      <w:r>
        <w:rPr>
          <w:bCs/>
          <w:b/>
        </w:rPr>
        <w:t xml:space="preserve">DRC Congo Kinshasa</w:t>
      </w:r>
      <w:r>
        <w:t xml:space="preserve"> </w:t>
      </w:r>
      <w:r>
        <w:t xml:space="preserve">requires a re-evaluation of how we define political and social agency. The city is characterized by a paradox: extreme centralization of power versus a highly decentralized society where survival mechanisms create alternative centers of influence. For the</w:t>
      </w:r>
      <w:r>
        <w:t xml:space="preserve"> </w:t>
      </w:r>
      <w:r>
        <w:rPr>
          <w:bCs/>
          <w:b/>
        </w:rPr>
        <w:t xml:space="preserve">Actor</w:t>
      </w:r>
      <w:r>
        <w:t xml:space="preserve">, whether they are seeking to uphold stability or drive change, the environment demands strategic navigation through institutional voids, cultural codes, and digital networks.</w:t>
      </w:r>
    </w:p>
    <w:bookmarkEnd w:id="20"/>
    <w:bookmarkStart w:id="21" w:name="historical-context"/>
    <w:p>
      <w:pPr>
        <w:pStyle w:val="Heading2"/>
      </w:pPr>
      <w:r>
        <w:t xml:space="preserve">2. Historical Dimensions of Agency in Kinshasa</w:t>
      </w:r>
    </w:p>
    <w:p>
      <w:pPr>
        <w:pStyle w:val="FirstParagraph"/>
      </w:pPr>
      <w:r>
        <w:t xml:space="preserve">The identity of the</w:t>
      </w:r>
      <w:r>
        <w:t xml:space="preserve"> </w:t>
      </w:r>
      <w:r>
        <w:rPr>
          <w:bCs/>
          <w:b/>
        </w:rPr>
        <w:t xml:space="preserve">Actor</w:t>
      </w:r>
      <w:r>
        <w:t xml:space="preserve"> </w:t>
      </w:r>
      <w:r>
        <w:t xml:space="preserve">in</w:t>
      </w:r>
      <w:r>
        <w:t xml:space="preserve"> </w:t>
      </w:r>
      <w:r>
        <w:rPr>
          <w:bCs/>
          <w:b/>
        </w:rPr>
        <w:t xml:space="preserve">DRC Congo Kinshasa</w:t>
      </w:r>
      <w:r>
        <w:t xml:space="preserve"> </w:t>
      </w:r>
      <w:r>
        <w:t xml:space="preserve">is deeply historical. During the Mobutu era, agency was severely constrained by a totalitarian regime that demanded total loyalty to a single leader. Yet, even then, "Kinois" culture emerged as a form of resistance—a linguistic creativity (Lingala slang) and an artistic vibrancy that kept the spirit of autonomy alive. The</w:t>
      </w:r>
      <w:r>
        <w:t xml:space="preserve"> </w:t>
      </w:r>
      <w:r>
        <w:rPr>
          <w:bCs/>
          <w:b/>
        </w:rPr>
        <w:t xml:space="preserve">Actor</w:t>
      </w:r>
      <w:r>
        <w:t xml:space="preserve"> </w:t>
      </w:r>
      <w:r>
        <w:t xml:space="preserve">here was often the artist, the musician, or the student activist who used satire and music to critique power when direct political confrontation was impossible.</w:t>
      </w:r>
    </w:p>
    <w:p>
      <w:pPr>
        <w:pStyle w:val="BodyText"/>
      </w:pPr>
      <w:r>
        <w:t xml:space="preserve">The transition to multi-party democracy in the 1990s expanded the repertoire of action for every type of</w:t>
      </w:r>
      <w:r>
        <w:t xml:space="preserve"> </w:t>
      </w:r>
      <w:r>
        <w:rPr>
          <w:bCs/>
          <w:b/>
        </w:rPr>
        <w:t xml:space="preserve">Actor</w:t>
      </w:r>
      <w:r>
        <w:t xml:space="preserve">. However, this period also coincided with regional wars that spilled into Kinshasa, destabilizing formal institutions. Consequently, informal actors—merchants, transport unions (like those operating "motos"), and religious leaders—filled the governance vacuum. This historical shift establishes a baseline: in</w:t>
      </w:r>
      <w:r>
        <w:t xml:space="preserve"> </w:t>
      </w:r>
      <w:r>
        <w:rPr>
          <w:bCs/>
          <w:b/>
        </w:rPr>
        <w:t xml:space="preserve">DRC Congo Kinshasa</w:t>
      </w:r>
      <w:r>
        <w:t xml:space="preserve">, agency is frequently exercised outside official state channels because the state has historically struggled to provide basic services and security.</w:t>
      </w:r>
    </w:p>
    <w:bookmarkEnd w:id="21"/>
    <w:bookmarkStart w:id="24" w:name="cultural-resistance"/>
    <w:p>
      <w:pPr>
        <w:pStyle w:val="Heading2"/>
      </w:pPr>
      <w:r>
        <w:t xml:space="preserve">3. The Cultural Actor: Art as Political Intervention</w:t>
      </w:r>
    </w:p>
    <w:p>
      <w:pPr>
        <w:pStyle w:val="FirstParagraph"/>
      </w:pPr>
      <w:r>
        <w:t xml:space="preserve">Culture is not merely a reflection of society in</w:t>
      </w:r>
      <w:r>
        <w:t xml:space="preserve"> </w:t>
      </w:r>
      <w:r>
        <w:rPr>
          <w:bCs/>
          <w:b/>
        </w:rPr>
        <w:t xml:space="preserve">DRC Congo Kinshasa</w:t>
      </w:r>
      <w:r>
        <w:t xml:space="preserve">; it is a primary arena for political engagement. The cultural</w:t>
      </w:r>
      <w:r>
        <w:t xml:space="preserve"> </w:t>
      </w:r>
      <w:r>
        <w:rPr>
          <w:bCs/>
          <w:b/>
        </w:rPr>
        <w:t xml:space="preserve">Actor</w:t>
      </w:r>
      <w:r>
        <w:t xml:space="preserve">, including musicians (Rumba, Ndombolo), visual artists, and filmmakers, plays a crucial role in shaping public opinion and mobilizing youth.</w:t>
      </w:r>
    </w:p>
    <w:bookmarkStart w:id="22" w:name="music-as-mobilization"/>
    <w:p>
      <w:pPr>
        <w:pStyle w:val="Heading3"/>
      </w:pPr>
      <w:r>
        <w:t xml:space="preserve">3.1 Music as Mobilization</w:t>
      </w:r>
    </w:p>
    <w:p>
      <w:pPr>
        <w:pStyle w:val="FirstParagraph"/>
      </w:pPr>
      <w:r>
        <w:t xml:space="preserve">Musicians in Kinshasa have long been political commentators. Artists like Fally Ipupa or older legends like Koffi Olomide often address social issues, corruption, and national unity within their lyrics. In the context of</w:t>
      </w:r>
      <w:r>
        <w:t xml:space="preserve"> </w:t>
      </w:r>
      <w:r>
        <w:rPr>
          <w:bCs/>
          <w:b/>
        </w:rPr>
        <w:t xml:space="preserve">DRC Congo Kinshasa</w:t>
      </w:r>
      <w:r>
        <w:t xml:space="preserve">, a concert is not just entertainment; it is a gathering point where political sentiments are articulated and validated. The cultural</w:t>
      </w:r>
      <w:r>
        <w:t xml:space="preserve"> </w:t>
      </w:r>
      <w:r>
        <w:rPr>
          <w:bCs/>
          <w:b/>
        </w:rPr>
        <w:t xml:space="preserve">Actor</w:t>
      </w:r>
      <w:r>
        <w:t xml:space="preserve"> </w:t>
      </w:r>
      <w:r>
        <w:t xml:space="preserve">thus serves as a proxy for public discourse when traditional media may be restricted or biased.</w:t>
      </w:r>
    </w:p>
    <w:bookmarkEnd w:id="22"/>
    <w:bookmarkStart w:id="23" w:name="visual-arts-and-satire"/>
    <w:p>
      <w:pPr>
        <w:pStyle w:val="Heading3"/>
      </w:pPr>
      <w:r>
        <w:t xml:space="preserve">3.2 Visual Arts and Satire</w:t>
      </w:r>
    </w:p>
    <w:p>
      <w:pPr>
        <w:pStyle w:val="FirstParagraph"/>
      </w:pPr>
      <w:r>
        <w:t xml:space="preserve">Satirical cartoons, theater performances in neighborhoods like Lemba or Limete, and graffiti art serve as immediate feedback mechanisms for the population. These forms of expression allow marginalized voices to participate in national dialogue. The</w:t>
      </w:r>
      <w:r>
        <w:t xml:space="preserve"> </w:t>
      </w:r>
      <w:r>
        <w:rPr>
          <w:bCs/>
          <w:b/>
        </w:rPr>
        <w:t xml:space="preserve">Actor</w:t>
      </w:r>
      <w:r>
        <w:t xml:space="preserve"> </w:t>
      </w:r>
      <w:r>
        <w:t xml:space="preserve">here utilizes humor and symbolism to critique authority without necessarily engaging in direct physical confrontation, thereby navigating the risks associated with political dissent.</w:t>
      </w:r>
    </w:p>
    <w:bookmarkEnd w:id="23"/>
    <w:bookmarkEnd w:id="24"/>
    <w:bookmarkStart w:id="27" w:name="digital-actors"/>
    <w:p>
      <w:pPr>
        <w:pStyle w:val="Heading2"/>
      </w:pPr>
      <w:r>
        <w:t xml:space="preserve">4. Digital Actors and the New Public Sphere</w:t>
      </w:r>
    </w:p>
    <w:p>
      <w:pPr>
        <w:pStyle w:val="FirstParagraph"/>
      </w:pPr>
      <w:r>
        <w:t xml:space="preserve">The last decade has witnessed a revolutionary shift in</w:t>
      </w:r>
      <w:r>
        <w:t xml:space="preserve"> </w:t>
      </w:r>
      <w:r>
        <w:rPr>
          <w:bCs/>
          <w:b/>
        </w:rPr>
        <w:t xml:space="preserve">DRC Congo Kinshasa</w:t>
      </w:r>
      <w:r>
        <w:t xml:space="preserve">: the rise of digital platforms. The proliferation of smartphones and social media has created a new class of</w:t>
      </w:r>
      <w:r>
        <w:t xml:space="preserve"> </w:t>
      </w:r>
      <w:r>
        <w:rPr>
          <w:bCs/>
          <w:b/>
        </w:rPr>
        <w:t xml:space="preserve">Actor</w:t>
      </w:r>
      <w:r>
        <w:t xml:space="preserve">: the digital influencer, blogger, and online activist.</w:t>
      </w:r>
    </w:p>
    <w:bookmarkStart w:id="25" w:name="beyond-traditional-gatekeepers"/>
    <w:p>
      <w:pPr>
        <w:pStyle w:val="Heading3"/>
      </w:pPr>
      <w:r>
        <w:t xml:space="preserve">4.1 Beyond Traditional Gatekeepers</w:t>
      </w:r>
    </w:p>
    <w:p>
      <w:pPr>
        <w:pStyle w:val="FirstParagraph"/>
      </w:pPr>
      <w:r>
        <w:t xml:space="preserve">Traditionally, news dissemination was controlled by state-owned or elite-affiliated media. Today, citizens in Kinshasa use WhatsApp groups, Facebook pages (such as "Gestor" or citizen journalism hubs), and Twitter to share unverified but immediate reports of events. The digital</w:t>
      </w:r>
      <w:r>
        <w:t xml:space="preserve"> </w:t>
      </w:r>
      <w:r>
        <w:rPr>
          <w:bCs/>
          <w:b/>
        </w:rPr>
        <w:t xml:space="preserve">Actor</w:t>
      </w:r>
      <w:r>
        <w:t xml:space="preserve"> </w:t>
      </w:r>
      <w:r>
        <w:t xml:space="preserve">bypasses traditional gatekeepers, allowing for rapid mobilization. During election periods or civil unrest in</w:t>
      </w:r>
      <w:r>
        <w:t xml:space="preserve"> </w:t>
      </w:r>
      <w:r>
        <w:rPr>
          <w:bCs/>
          <w:b/>
        </w:rPr>
        <w:t xml:space="preserve">DRC Congo Kinshasa</w:t>
      </w:r>
      <w:r>
        <w:t xml:space="preserve">, digital networks often organize protests faster than formal political parties can respond.</w:t>
      </w:r>
    </w:p>
    <w:bookmarkEnd w:id="25"/>
    <w:bookmarkStart w:id="26" w:name="challenges-and-censorship"/>
    <w:p>
      <w:pPr>
        <w:pStyle w:val="Heading3"/>
      </w:pPr>
      <w:r>
        <w:t xml:space="preserve">4.2 Challenges and Censorship</w:t>
      </w:r>
    </w:p>
    <w:p>
      <w:pPr>
        <w:pStyle w:val="FirstParagraph"/>
      </w:pPr>
      <w:r>
        <w:t xml:space="preserve">The influence of the digital</w:t>
      </w:r>
      <w:r>
        <w:t xml:space="preserve"> </w:t>
      </w:r>
      <w:r>
        <w:rPr>
          <w:bCs/>
          <w:b/>
        </w:rPr>
        <w:t xml:space="preserve">Actor</w:t>
      </w:r>
      <w:r>
        <w:t xml:space="preserve"> </w:t>
      </w:r>
      <w:r>
        <w:t xml:space="preserve">has not gone unnoticed by state authorities. Periodic internet shutdowns and regulatory pressures highlight the perceived threat posed by unregulated online discourse. However, this also demonstrates the potency of digital agency. The struggle for "digital rights" in Kinshasa is now a central component of political activism, with technologists and journalists forming coalitions to defend open access.</w:t>
      </w:r>
    </w:p>
    <w:bookmarkEnd w:id="26"/>
    <w:bookmarkEnd w:id="27"/>
    <w:bookmarkStart w:id="28" w:name="socio-economic-actors"/>
    <w:p>
      <w:pPr>
        <w:pStyle w:val="Heading2"/>
      </w:pPr>
      <w:r>
        <w:t xml:space="preserve">5. Informal Economic Actors as Social Stabilizers</w:t>
      </w:r>
    </w:p>
    <w:p>
      <w:pPr>
        <w:pStyle w:val="FirstParagraph"/>
      </w:pPr>
      <w:r>
        <w:t xml:space="preserve">A significant portion of the population in</w:t>
      </w:r>
      <w:r>
        <w:t xml:space="preserve"> </w:t>
      </w:r>
      <w:r>
        <w:rPr>
          <w:bCs/>
          <w:b/>
        </w:rPr>
        <w:t xml:space="preserve">DRC Congo Kinshasa</w:t>
      </w:r>
      <w:r>
        <w:t xml:space="preserve"> </w:t>
      </w:r>
      <w:r>
        <w:t xml:space="preserve">operates within the informal economy. Traders at Gbâ-Mâ, transport operators, and small-scale artisans constitute a massive economic base. While often overlooked in formal policy discussions, these individuals are powerful</w:t>
      </w:r>
      <w:r>
        <w:t xml:space="preserve"> </w:t>
      </w:r>
      <w:r>
        <w:rPr>
          <w:bCs/>
          <w:b/>
        </w:rPr>
        <w:t xml:space="preserve">Actor</w:t>
      </w:r>
      <w:r>
        <w:t xml:space="preserve">s.</w:t>
      </w:r>
    </w:p>
    <w:p>
      <w:pPr>
        <w:pStyle w:val="BodyText"/>
      </w:pPr>
      <w:r>
        <w:t xml:space="preserve">Their agency lies in their ability to sustain daily life amidst infrastructure deficits. The "Maman" traders or the motorcycle taxi unions possess significant social capital and can influence local stability. If these groups align against the state, as seen in various labor strikes over fuel prices or transport fares, they can paralyze the city. Therefore, governance models that ignore these informal</w:t>
      </w:r>
      <w:r>
        <w:t xml:space="preserve"> </w:t>
      </w:r>
      <w:r>
        <w:rPr>
          <w:bCs/>
          <w:b/>
        </w:rPr>
        <w:t xml:space="preserve">Actor</w:t>
      </w:r>
      <w:r>
        <w:t xml:space="preserve">s risk instability. Recognizing their role is essential for inclusive policy-making.</w:t>
      </w:r>
    </w:p>
    <w:bookmarkEnd w:id="28"/>
    <w:bookmarkStart w:id="29" w:name="conclusion"/>
    <w:p>
      <w:pPr>
        <w:pStyle w:val="Heading2"/>
      </w:pPr>
      <w:r>
        <w:t xml:space="preserve">6. Conclusion and Recommendations</w:t>
      </w:r>
    </w:p>
    <w:p>
      <w:pPr>
        <w:pStyle w:val="FirstParagraph"/>
      </w:pPr>
      <w:r>
        <w:t xml:space="preserve">The landscape of agency in</w:t>
      </w:r>
      <w:r>
        <w:t xml:space="preserve"> </w:t>
      </w:r>
      <w:r>
        <w:rPr>
          <w:bCs/>
          <w:b/>
        </w:rPr>
        <w:t xml:space="preserve">DRC Congo Kinshasa</w:t>
      </w:r>
      <w:r>
        <w:t xml:space="preserve"> </w:t>
      </w:r>
      <w:r>
        <w:t xml:space="preserve">is diverse, dynamic, and increasingly digital. The concept of the</w:t>
      </w:r>
      <w:r>
        <w:t xml:space="preserve"> </w:t>
      </w:r>
      <w:r>
        <w:rPr>
          <w:bCs/>
          <w:b/>
        </w:rPr>
        <w:t xml:space="preserve">Actor</w:t>
      </w:r>
      <w:r>
        <w:t xml:space="preserve"> </w:t>
      </w:r>
      <w:r>
        <w:t xml:space="preserve">must expand beyond the traditional political elite to include cultural producers, digital citizens, and informal economic leaders. These groups collectively shape the reality of life in Kinshasa.</w:t>
      </w:r>
    </w:p>
    <w:p>
      <w:pPr>
        <w:pStyle w:val="BodyText"/>
      </w:pPr>
      <w:r>
        <w:t xml:space="preserve">This paper concludes with three key recommendations for stakeholders involved in governance, development, and civil society:</w:t>
      </w:r>
    </w:p>
    <w:p>
      <w:pPr>
        <w:numPr>
          <w:ilvl w:val="0"/>
          <w:numId w:val="1001"/>
        </w:numPr>
        <w:pStyle w:val="Compact"/>
      </w:pPr>
      <w:r>
        <w:rPr>
          <w:bCs/>
          <w:b/>
        </w:rPr>
        <w:t xml:space="preserve">Inclusive Dialogue:</w:t>
      </w:r>
      <w:r>
        <w:t xml:space="preserve"> </w:t>
      </w:r>
      <w:r>
        <w:t xml:space="preserve">Policy frameworks must engage a broader spectrum of</w:t>
      </w:r>
      <w:r>
        <w:t xml:space="preserve"> </w:t>
      </w:r>
      <w:r>
        <w:rPr>
          <w:bCs/>
          <w:b/>
        </w:rPr>
        <w:t xml:space="preserve">Actor</w:t>
      </w:r>
      <w:r>
        <w:t xml:space="preserve">s. Formal political negotiations often exclude cultural and informal leaders who hold significant sway over public opinion.</w:t>
      </w:r>
    </w:p>
    <w:p>
      <w:pPr>
        <w:numPr>
          <w:ilvl w:val="0"/>
          <w:numId w:val="1001"/>
        </w:numPr>
        <w:pStyle w:val="Compact"/>
      </w:pPr>
      <w:r>
        <w:rPr>
          <w:bCs/>
          <w:b/>
        </w:rPr>
        <w:t xml:space="preserve">Digital Infrastructure as Public Good:</w:t>
      </w:r>
      <w:r>
        <w:t xml:space="preserve"> </w:t>
      </w:r>
      <w:r>
        <w:t xml:space="preserve">Ensuring reliable and affordable internet access is not just an economic issue but a democratic imperative, allowing the digital</w:t>
      </w:r>
      <w:r>
        <w:t xml:space="preserve"> </w:t>
      </w:r>
      <w:r>
        <w:rPr>
          <w:bCs/>
          <w:b/>
        </w:rPr>
        <w:t xml:space="preserve">Actor</w:t>
      </w:r>
      <w:r>
        <w:t xml:space="preserve">s of Kinshasa to participate fully in civic life.</w:t>
      </w:r>
    </w:p>
    <w:p>
      <w:pPr>
        <w:numPr>
          <w:ilvl w:val="0"/>
          <w:numId w:val="1001"/>
        </w:numPr>
        <w:pStyle w:val="Compact"/>
      </w:pPr>
      <w:r>
        <w:rPr>
          <w:bCs/>
          <w:b/>
        </w:rPr>
        <w:t xml:space="preserve">Cultural Support Systems:</w:t>
      </w:r>
      <w:r>
        <w:t xml:space="preserve"> </w:t>
      </w:r>
      <w:r>
        <w:t xml:space="preserve">Investing in arts and culture provides a safe outlet for political expression and fosters social cohesion. The cultural</w:t>
      </w:r>
      <w:r>
        <w:t xml:space="preserve"> </w:t>
      </w:r>
      <w:r>
        <w:rPr>
          <w:bCs/>
          <w:b/>
        </w:rPr>
        <w:t xml:space="preserve">Actor</w:t>
      </w:r>
      <w:r>
        <w:t xml:space="preserve"> </w:t>
      </w:r>
      <w:r>
        <w:t xml:space="preserve">is a vital buffer against conflict.</w:t>
      </w:r>
    </w:p>
    <w:p>
      <w:pPr>
        <w:pStyle w:val="FirstParagraph"/>
      </w:pPr>
      <w:r>
        <w:t xml:space="preserve">In summary, the future of stability and development in</w:t>
      </w:r>
      <w:r>
        <w:t xml:space="preserve"> </w:t>
      </w:r>
      <w:r>
        <w:rPr>
          <w:bCs/>
          <w:b/>
        </w:rPr>
        <w:t xml:space="preserve">DRC Congo Kinshasa</w:t>
      </w:r>
      <w:r>
        <w:t xml:space="preserve"> </w:t>
      </w:r>
      <w:r>
        <w:t xml:space="preserve">depends on how effectively these various forms of agency are recognized, respected, and integrated into the national project. The</w:t>
      </w:r>
      <w:r>
        <w:t xml:space="preserve"> </w:t>
      </w:r>
      <w:r>
        <w:rPr>
          <w:bCs/>
          <w:b/>
        </w:rPr>
        <w:t xml:space="preserve">Actor</w:t>
      </w:r>
      <w:r>
        <w:t xml:space="preserve">, in all their diverse manifestations, remains the central force driving change in this vibrant metropolis.</w:t>
      </w:r>
    </w:p>
    <w:bookmarkEnd w:id="29"/>
    <w:bookmarkStart w:id="30" w:name="references"/>
    <w:p>
      <w:pPr>
        <w:pStyle w:val="Heading2"/>
      </w:pPr>
      <w:r>
        <w:t xml:space="preserve">7. References (Selected)</w:t>
      </w:r>
    </w:p>
    <w:p>
      <w:pPr>
        <w:pStyle w:val="FirstParagraph"/>
      </w:pPr>
      <w:r>
        <w:t xml:space="preserve">Aronson, G. (2019).</w:t>
      </w:r>
      <w:r>
        <w:t xml:space="preserve"> </w:t>
      </w:r>
      <w:r>
        <w:rPr>
          <w:iCs/>
          <w:i/>
        </w:rPr>
        <w:t xml:space="preserve">The Politics of the Street: Urban Governance and Social Control in Kinshasa</w:t>
      </w:r>
      <w:r>
        <w:t xml:space="preserve">. Journal of Modern African Studies.</w:t>
      </w:r>
      <w:r>
        <w:br/>
      </w:r>
      <w:r>
        <w:t xml:space="preserve">Brenner, J., &amp; Thevet, C. (2018).</w:t>
      </w:r>
      <w:r>
        <w:t xml:space="preserve"> </w:t>
      </w:r>
      <w:r>
        <w:rPr>
          <w:iCs/>
          <w:i/>
        </w:rPr>
        <w:t xml:space="preserve">Citizenship and Local Politics in Kinshasa: The Role of Neighbors and Associations</w:t>
      </w:r>
      <w:r>
        <w:t xml:space="preserve">. Africa Today.</w:t>
      </w:r>
      <w:r>
        <w:br/>
      </w:r>
      <w:r>
        <w:t xml:space="preserve">Mudimbe, V. Y. (1988).</w:t>
      </w:r>
      <w:r>
        <w:t xml:space="preserve"> </w:t>
      </w:r>
      <w:r>
        <w:rPr>
          <w:iCs/>
          <w:i/>
        </w:rPr>
        <w:t xml:space="preserve">The Invention of Africa: Gnosis, Philosophy, and the Order of Knowledge</w:t>
      </w:r>
      <w:r>
        <w:t xml:space="preserve">. Indiana University Press.</w:t>
      </w:r>
      <w:r>
        <w:br/>
      </w:r>
      <w:r>
        <w:t xml:space="preserve">Ndumbe-Lamy, B. P. (2020).</w:t>
      </w:r>
      <w:r>
        <w:t xml:space="preserve"> </w:t>
      </w:r>
      <w:r>
        <w:rPr>
          <w:iCs/>
          <w:i/>
        </w:rPr>
        <w:t xml:space="preserve">Digital Activism and Youth Political Engagement in Central Africa</w:t>
      </w:r>
      <w:r>
        <w:t xml:space="preserve">. African Journal of Online Communication.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DR Congo Kinshasa: Socio-Political Agency, Cultural Resistance, and Digital Transformation</dc:title>
  <dc:creator/>
  <dc:language>en</dc:language>
  <cp:keywords/>
  <dcterms:created xsi:type="dcterms:W3CDTF">2026-07-29T07:38:35Z</dcterms:created>
  <dcterms:modified xsi:type="dcterms:W3CDTF">2026-07-29T07:38:35Z</dcterms:modified>
</cp:coreProperties>
</file>

<file path=docProps/custom.xml><?xml version="1.0" encoding="utf-8"?>
<Properties xmlns="http://schemas.openxmlformats.org/officeDocument/2006/custom-properties" xmlns:vt="http://schemas.openxmlformats.org/officeDocument/2006/docPropsVTypes"/>
</file>