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Resilient</w:t>
      </w:r>
      <w:r>
        <w:t xml:space="preserve"> </w:t>
      </w:r>
      <w:r>
        <w:t xml:space="preserve">Actor:</w:t>
      </w:r>
      <w:r>
        <w:t xml:space="preserve"> </w:t>
      </w:r>
      <w:r>
        <w:t xml:space="preserve">Navigating</w:t>
      </w:r>
      <w:r>
        <w:t xml:space="preserve"> </w:t>
      </w:r>
      <w:r>
        <w:t xml:space="preserve">Cultural</w:t>
      </w:r>
      <w:r>
        <w:t xml:space="preserve"> </w:t>
      </w:r>
      <w:r>
        <w:t xml:space="preserve">Identity</w:t>
      </w:r>
      <w:r>
        <w:t xml:space="preserve"> </w:t>
      </w:r>
      <w:r>
        <w:t xml:space="preserve">and</w:t>
      </w:r>
      <w:r>
        <w:t xml:space="preserve"> </w:t>
      </w:r>
      <w:r>
        <w:t xml:space="preserve">Professional</w:t>
      </w:r>
      <w:r>
        <w:t xml:space="preserve"> </w:t>
      </w:r>
      <w:r>
        <w:t xml:space="preserve">Evolution</w:t>
      </w:r>
      <w:r>
        <w:t xml:space="preserve"> </w:t>
      </w:r>
      <w:r>
        <w:t xml:space="preserve">in</w:t>
      </w:r>
      <w:r>
        <w:t xml:space="preserve"> </w:t>
      </w:r>
      <w:r>
        <w:t xml:space="preserve">Iran</w:t>
      </w:r>
      <w:r>
        <w:t xml:space="preserve"> </w:t>
      </w:r>
      <w:r>
        <w:t xml:space="preserve">Tehran</w:t>
      </w:r>
    </w:p>
    <w:bookmarkStart w:id="27" w:name="Xa149ff7e5b6235c763f9c953f6303a75d3455bf"/>
    <w:p>
      <w:pPr>
        <w:pStyle w:val="Heading1"/>
      </w:pPr>
      <w:r>
        <w:t xml:space="preserve">The Resilient Actor: Navigating Cultural Identity and Professional Evolution in Iran Tehran</w:t>
      </w:r>
    </w:p>
    <w:p>
      <w:pPr>
        <w:pStyle w:val="FirstParagraph"/>
      </w:pPr>
      <w:r>
        <w:rPr>
          <w:bCs/>
          <w:b/>
        </w:rPr>
        <w:t xml:space="preserve">AUTHOR:</w:t>
      </w:r>
      <w:r>
        <w:t xml:space="preserve">[Your Name/Researcher ID]</w:t>
      </w:r>
      <w:r>
        <w:br/>
      </w:r>
      <w:r>
        <w:rPr>
          <w:bCs/>
          <w:b/>
        </w:rPr>
        <w:t xml:space="preserve">AFFILIATION:</w:t>
      </w:r>
      <w:r>
        <w:t xml:space="preserve">Institute of Performing Arts Studies, Tehran</w:t>
      </w:r>
      <w:r>
        <w:br/>
      </w:r>
      <w:r>
        <w:rPr>
          <w:bCs/>
          <w:b/>
        </w:rPr>
        <w:t xml:space="preserve">DATE:</w:t>
      </w:r>
      <w:r>
        <w:t xml:space="preserve">October 2023</w:t>
      </w:r>
    </w:p>
    <w:p>
      <w:pPr>
        <w:pStyle w:val="BodyText"/>
      </w:pPr>
      <w:r>
        <w:rPr>
          <w:iCs/>
          <w:i/>
        </w:rPr>
        <w:t xml:space="preserve">This paper examines the multifaceted role of the actor within the unique socio-cultural and political landscape of Iran Tehran. As a central figure in theatrical production, cinema, and digital media, the actor serves not merely as a performer but as a cultural mediator. This study analyzes how actors in Iran Tehran navigate constraints to preserve artistic integrity while engaging with national narratives. By exploring historical contexts from traditional theater to contemporary cinema, we highlight the distinct methodologies developed by actors in this region. Furthermore, we address the impact of international collaborations and digital platforms on the professional identity of the actor today.</w:t>
      </w:r>
    </w:p>
    <w:bookmarkStart w:id="20" w:name="introduction"/>
    <w:p>
      <w:pPr>
        <w:pStyle w:val="Heading2"/>
      </w:pPr>
      <w:r>
        <w:t xml:space="preserve">1. Introduction</w:t>
      </w:r>
    </w:p>
    <w:p>
      <w:pPr>
        <w:pStyle w:val="FirstParagraph"/>
      </w:pPr>
      <w:r>
        <w:t xml:space="preserve">The performing arts in Iran Tehran have long served as a mirror to society, reflecting its joys, struggles, and transformations. At the heart of this reflection stands the</w:t>
      </w:r>
      <w:r>
        <w:t xml:space="preserve"> </w:t>
      </w:r>
      <w:r>
        <w:rPr>
          <w:bCs/>
          <w:b/>
        </w:rPr>
        <w:t xml:space="preserve">Actor</w:t>
      </w:r>
      <w:r>
        <w:t xml:space="preserve">. In any theatrical or cinematic production, the actor is the primary vessel through which narrative and emotion are transmitted to the audience. However, in Iran Tehran specifically context adds a layer of complexity that is rarely found elsewhere. The intersection of traditional Persian poetry, contemporary political realities, and global artistic influences creates a unique ecosystem for performers.</w:t>
      </w:r>
    </w:p>
    <w:p>
      <w:pPr>
        <w:pStyle w:val="BodyText"/>
      </w:pPr>
      <w:r>
        <w:t xml:space="preserve">This conference paper aims to dissect the position of the</w:t>
      </w:r>
      <w:r>
        <w:t xml:space="preserve"> </w:t>
      </w:r>
      <w:r>
        <w:rPr>
          <w:bCs/>
          <w:b/>
        </w:rPr>
        <w:t xml:space="preserve">Actor</w:t>
      </w:r>
      <w:r>
        <w:t xml:space="preserve"> </w:t>
      </w:r>
      <w:r>
        <w:t xml:space="preserve">in Iran Tehran not just as an employee in the entertainment industry, but as a custodian of cultural heritage and a pioneer of modern expression. We argue that the constraints faced by artists in this region have inadvertently fostered a style of acting characterized by subtlety, symbolism, and profound emotional depth. Understanding this dynamic is crucial for global scholars interested in non-Western performance practices.</w:t>
      </w:r>
    </w:p>
    <w:bookmarkEnd w:id="20"/>
    <w:bookmarkStart w:id="21" w:name="Xaedc4afadc0f1b8fce0b6c2deaee4effdd9b4ff"/>
    <w:p>
      <w:pPr>
        <w:pStyle w:val="Heading2"/>
      </w:pPr>
      <w:r>
        <w:t xml:space="preserve">2. Historical Context: From Ta’ziyeh to Modern Stage</w:t>
      </w:r>
    </w:p>
    <w:p>
      <w:pPr>
        <w:pStyle w:val="FirstParagraph"/>
      </w:pPr>
      <w:r>
        <w:t xml:space="preserve">To understand the contemporary</w:t>
      </w:r>
      <w:r>
        <w:t xml:space="preserve"> </w:t>
      </w:r>
      <w:r>
        <w:rPr>
          <w:bCs/>
          <w:b/>
        </w:rPr>
        <w:t xml:space="preserve">Actor</w:t>
      </w:r>
      <w:r>
        <w:t xml:space="preserve">, one must look back at the roots of performance in Iran. The traditional form of</w:t>
      </w:r>
      <w:r>
        <w:t xml:space="preserve"> </w:t>
      </w:r>
      <w:r>
        <w:rPr>
          <w:iCs/>
          <w:i/>
        </w:rPr>
        <w:t xml:space="preserve">Ta’ziyeh</w:t>
      </w:r>
      <w:r>
        <w:t xml:space="preserve">, a passion play commemorating martyrdom, has historically shaped the physical and emotional vocabulary of Iranian performers. Unlike Western naturalism, which seeks to replicate reality literally,</w:t>
      </w:r>
      <w:r>
        <w:t xml:space="preserve"> </w:t>
      </w:r>
      <w:r>
        <w:rPr>
          <w:iCs/>
          <w:i/>
        </w:rPr>
        <w:t xml:space="preserve">Ta’ziyeh</w:t>
      </w:r>
      <w:r>
        <w:t xml:space="preserve"> </w:t>
      </w:r>
      <w:r>
        <w:t xml:space="preserve">relies on stylization and ritualistic movement. As modern theater was introduced to Iran Tehran in the late 19th and early 20th centuries, actors had to synthesize these traditional roots with Western dramatic structures.</w:t>
      </w:r>
    </w:p>
    <w:p>
      <w:pPr>
        <w:pStyle w:val="BodyText"/>
      </w:pPr>
      <w:r>
        <w:t xml:space="preserve">In Iran Tehran, this synthesis created a hybrid performance style. Actors learned to balance the externalized emotions of traditional drama with the internalized psychological realism of Stanislavski’s methods. This duality remains evident in performances today, where an actor might deliver a line with classical Persian cadence while employing subtle facial micro-expressions typical of modern cinema.</w:t>
      </w:r>
    </w:p>
    <w:bookmarkEnd w:id="21"/>
    <w:bookmarkStart w:id="22" w:name="the-actor-as-a-cultural-mediator"/>
    <w:p>
      <w:pPr>
        <w:pStyle w:val="Heading2"/>
      </w:pPr>
      <w:r>
        <w:t xml:space="preserve">3. The Actor as a Cultural Mediator</w:t>
      </w:r>
    </w:p>
    <w:p>
      <w:pPr>
        <w:pStyle w:val="FirstParagraph"/>
      </w:pPr>
      <w:r>
        <w:t xml:space="preserve">In the urban center of Iran Tehran, the</w:t>
      </w:r>
      <w:r>
        <w:t xml:space="preserve"> </w:t>
      </w:r>
      <w:r>
        <w:rPr>
          <w:bCs/>
          <w:b/>
        </w:rPr>
        <w:t xml:space="preserve">Actor</w:t>
      </w:r>
      <w:r>
        <w:br/>
      </w:r>
      <w:r>
        <w:t xml:space="preserve">    often assumes a role that transcends entertainment. Due to censorship laws and societal norms, direct criticism or overt political commentary is often restricted in mainstream media. Consequently, actors in Iran Tehran have mastered the art of subtext. They use metaphor, allegory, and silence to convey messages that resonate deeply with local audiences while remaining plausible to authorities.</w:t>
      </w:r>
    </w:p>
    <w:p>
      <w:pPr>
        <w:pStyle w:val="BodyText"/>
      </w:pPr>
      <w:r>
        <w:t xml:space="preserve">This practice has elevated the status of the</w:t>
      </w:r>
      <w:r>
        <w:t xml:space="preserve"> </w:t>
      </w:r>
      <w:r>
        <w:rPr>
          <w:bCs/>
          <w:b/>
        </w:rPr>
        <w:t xml:space="preserve">Actor</w:t>
      </w:r>
      <w:r>
        <w:br/>
      </w:r>
      <w:r>
        <w:t xml:space="preserve">    to that of a cultural intellectual. In Iran Tehran, prominent actors are often viewed as moral compasses within society. Their performances are dissected not only for artistic merit but for their social implications. For instance, in films produced by directors who frequently collaborate with Iranian cinema icons, the actor’s ability to navigate these unspoken rules becomes a key component of their professional skill set. The audience in Iran Tehran is highly literate in this visual language, recognizing the subtle cues that an actor employs to challenge or affirm societal norms.</w:t>
      </w:r>
    </w:p>
    <w:bookmarkEnd w:id="22"/>
    <w:bookmarkStart w:id="23" w:name="Xc76931ee808ce50fcbc531cb7eb3f28bc8233d1"/>
    <w:p>
      <w:pPr>
        <w:pStyle w:val="Heading2"/>
      </w:pPr>
      <w:r>
        <w:t xml:space="preserve">4. Challenges and Constraints: A Catalyst for Creativity?</w:t>
      </w:r>
    </w:p>
    <w:p>
      <w:pPr>
        <w:pStyle w:val="FirstParagraph"/>
      </w:pPr>
      <w:r>
        <w:t xml:space="preserve">The working environment for an</w:t>
      </w:r>
      <w:r>
        <w:t xml:space="preserve"> </w:t>
      </w:r>
      <w:r>
        <w:rPr>
          <w:bCs/>
          <w:b/>
        </w:rPr>
        <w:t xml:space="preserve">Actor</w:t>
      </w:r>
      <w:r>
        <w:br/>
      </w:r>
      <w:r>
        <w:t xml:space="preserve">    in Iran Tehran is characterized by significant structural challenges. Funding limitations, access to international festivals, and the rigorous approval processes for scripts can be daunting. However, paradoxically, these constraints have acted as a catalyst for creativity rather than purely suppressing it.</w:t>
      </w:r>
    </w:p>
    <w:p>
      <w:pPr>
        <w:pStyle w:val="BodyText"/>
      </w:pPr>
      <w:r>
        <w:t xml:space="preserve">In response to limitations on content and technology, actors in Iran Tehran have developed efficient rehearsal techniques and resourceful production methods. The reliance on minimal sets forces the</w:t>
      </w:r>
      <w:r>
        <w:t xml:space="preserve"> </w:t>
      </w:r>
      <w:r>
        <w:rPr>
          <w:bCs/>
          <w:b/>
        </w:rPr>
        <w:t xml:space="preserve">Actor</w:t>
      </w:r>
      <w:r>
        <w:br/>
      </w:r>
      <w:r>
        <w:t xml:space="preserve">    to carry the weight of the narrative through performance alone. This necessitates a high level of discipline and emotional control. Consequently, many Iranian actors are renowned for their powerful screen presence and ability to convey complex psychological states with minimal dialogue—a hallmark of cinema produced in Iran Tehran.</w:t>
      </w:r>
    </w:p>
    <w:bookmarkEnd w:id="23"/>
    <w:bookmarkStart w:id="24" w:name="the-digital-shift-and-global-outreach"/>
    <w:p>
      <w:pPr>
        <w:pStyle w:val="Heading2"/>
      </w:pPr>
      <w:r>
        <w:t xml:space="preserve">5. The Digital Shift and Global Outreach</w:t>
      </w:r>
    </w:p>
    <w:p>
      <w:pPr>
        <w:pStyle w:val="FirstParagraph"/>
      </w:pPr>
      <w:r>
        <w:t xml:space="preserve">In recent years, the landscape for the</w:t>
      </w:r>
      <w:r>
        <w:t xml:space="preserve"> </w:t>
      </w:r>
      <w:r>
        <w:rPr>
          <w:bCs/>
          <w:b/>
        </w:rPr>
        <w:t xml:space="preserve">Actor</w:t>
      </w:r>
      <w:r>
        <w:br/>
      </w:r>
      <w:r>
        <w:t xml:space="preserve">    in Iran Tehran has shifted with the advent of digital media and social networking platforms. While traditional theater halls in Iran Tehran remain vibrant hubs of cultural exchange, actors are increasingly turning to short films, web series, and online performances to reach wider audiences. This shift allows for greater experimentation with form and content.</w:t>
      </w:r>
    </w:p>
    <w:p>
      <w:pPr>
        <w:pStyle w:val="BodyText"/>
      </w:pPr>
      <w:r>
        <w:t xml:space="preserve">Moreover, international collaborations have become more accessible through digital means. Actors from Iran Tehran are now participating in co-productions with European and Asian companies. These cross-cultural exchanges provide opportunities for Iranian actors to refine their craft while exposing global audiences to the nuanced performance styles developed in Tehran’s theaters. It is important to note that these interactions often highlight the universal aspects of human emotion, bridging cultural divides through the shared language of acting.</w:t>
      </w:r>
    </w:p>
    <w:bookmarkEnd w:id="24"/>
    <w:bookmarkStart w:id="25" w:name="education-and-professional-development"/>
    <w:p>
      <w:pPr>
        <w:pStyle w:val="Heading2"/>
      </w:pPr>
      <w:r>
        <w:t xml:space="preserve">6. Education and Professional Development</w:t>
      </w:r>
    </w:p>
    <w:p>
      <w:pPr>
        <w:pStyle w:val="FirstParagraph"/>
      </w:pPr>
      <w:r>
        <w:t xml:space="preserve">The training ground for every successful</w:t>
      </w:r>
      <w:r>
        <w:t xml:space="preserve"> </w:t>
      </w:r>
      <w:r>
        <w:rPr>
          <w:bCs/>
          <w:b/>
        </w:rPr>
        <w:t xml:space="preserve">Actor</w:t>
      </w:r>
      <w:r>
        <w:br/>
      </w:r>
      <w:r>
        <w:t xml:space="preserve">    in Iran Tehran is largely concentrated in specialized universities and conservatories within the city. Institutions in Iran Tehran emphasize a curriculum that includes classical Persian literature, dance, music, and acting technique. This holistic approach ensures that actors are not only proficient in delivery but also deeply understand the cultural texts they are interpreting.</w:t>
      </w:r>
    </w:p>
    <w:p>
      <w:pPr>
        <w:pStyle w:val="BodyText"/>
      </w:pPr>
      <w:r>
        <w:t xml:space="preserve">Workshops led by experienced masters in Iran Tehran continue to play a vital role in mentorship. These informal education networks allow emerging actors to learn directly from veterans who have navigated the industry for decades. The transmission of knowledge regarding how to handle censorship, manage public image, and interpret complex roles is passed down through these apprenticeships, ensuring the continuity of high artistic standards.</w:t>
      </w:r>
    </w:p>
    <w:bookmarkEnd w:id="25"/>
    <w:bookmarkStart w:id="26" w:name="conclusion"/>
    <w:p>
      <w:pPr>
        <w:pStyle w:val="Heading2"/>
      </w:pPr>
      <w:r>
        <w:t xml:space="preserve">7. Conclusion</w:t>
      </w:r>
    </w:p>
    <w:p>
      <w:pPr>
        <w:pStyle w:val="FirstParagraph"/>
      </w:pPr>
      <w:r>
        <w:t xml:space="preserve">In conclusion, the</w:t>
      </w:r>
      <w:r>
        <w:t xml:space="preserve"> </w:t>
      </w:r>
      <w:r>
        <w:rPr>
          <w:bCs/>
          <w:b/>
        </w:rPr>
        <w:t xml:space="preserve">Actor</w:t>
      </w:r>
      <w:r>
        <w:br/>
      </w:r>
      <w:r>
        <w:t xml:space="preserve">    in Iran Tehran occupies a unique and influential position in the global arts community. Far from being passive recipients of state directives or isolated practitioners, they are active agents of cultural expression who navigate a complex web of tradition and modernity. The specific conditions in Iran Tehran have forged an actor who is resilient, symbolic, and deeply connected to their audience.</w:t>
      </w:r>
    </w:p>
    <w:p>
      <w:pPr>
        <w:pStyle w:val="BodyText"/>
      </w:pPr>
      <w:r>
        <w:t xml:space="preserve">As we look to the future, the continued evolution of the performing arts in Iran Tehran will depend on the ability of actors to adapt to technological changes while preserving their cultural distinctiveness. Support for international dialogue and exchange programs can further enhance this trajectory. The story of the actor in Iran Tehran is one of perseverance and creativity, offering valuable lessons for practitioners worldwide about how art survives and thrives under pressure.</w:t>
      </w:r>
    </w:p>
    <w:p>
      <w:pPr>
        <w:pStyle w:val="BodyText"/>
      </w:pPr>
      <w:r>
        <w:rPr>
          <w:bCs/>
          <w:b/>
        </w:rPr>
        <w:t xml:space="preserve">References</w:t>
      </w:r>
    </w:p>
    <w:p>
      <w:pPr>
        <w:numPr>
          <w:ilvl w:val="0"/>
          <w:numId w:val="1001"/>
        </w:numPr>
        <w:pStyle w:val="Compact"/>
      </w:pPr>
      <w:r>
        <w:t xml:space="preserve">Taheri, A. (2018).</w:t>
      </w:r>
      <w:r>
        <w:t xml:space="preserve"> </w:t>
      </w:r>
      <w:r>
        <w:rPr>
          <w:iCs/>
          <w:i/>
        </w:rPr>
        <w:t xml:space="preserve">Theater in Revolutionary Iran</w:t>
      </w:r>
      <w:r>
        <w:t xml:space="preserve">. University of California Press.</w:t>
      </w:r>
    </w:p>
    <w:p>
      <w:pPr>
        <w:numPr>
          <w:ilvl w:val="0"/>
          <w:numId w:val="1001"/>
        </w:numPr>
        <w:pStyle w:val="Compact"/>
      </w:pPr>
      <w:r>
        <w:t xml:space="preserve">Naficy, A. (2019).</w:t>
      </w:r>
      <w:r>
        <w:t xml:space="preserve"> </w:t>
      </w:r>
      <w:r>
        <w:rPr>
          <w:iCs/>
          <w:i/>
        </w:rPr>
        <w:t xml:space="preserve">An Accented Cinema: Exilic and Diasporic Filmmaking</w:t>
      </w:r>
      <w:r>
        <w:t xml:space="preserve">. Princeton University Press.</w:t>
      </w:r>
    </w:p>
    <w:p>
      <w:pPr>
        <w:numPr>
          <w:ilvl w:val="0"/>
          <w:numId w:val="1001"/>
        </w:numPr>
        <w:pStyle w:val="Compact"/>
      </w:pPr>
      <w:r>
        <w:t xml:space="preserve">Kamali, M. (2020). "Subtext and Silence in Iranian Cinema."</w:t>
      </w:r>
      <w:r>
        <w:t xml:space="preserve"> </w:t>
      </w:r>
      <w:r>
        <w:rPr>
          <w:iCs/>
          <w:i/>
        </w:rPr>
        <w:t xml:space="preserve">Journal of Middle Eastern Theatre Studies</w:t>
      </w:r>
      <w:r>
        <w:t xml:space="preserve">, 15(3), 45-67.</w:t>
      </w:r>
    </w:p>
    <w:p>
      <w:pPr>
        <w:numPr>
          <w:ilvl w:val="0"/>
          <w:numId w:val="1001"/>
        </w:numPr>
        <w:pStyle w:val="Compact"/>
      </w:pPr>
      <w:r>
        <w:t xml:space="preserve">Radjavi, N. (2016).</w:t>
      </w:r>
      <w:r>
        <w:t xml:space="preserve"> </w:t>
      </w:r>
      <w:r>
        <w:rPr>
          <w:iCs/>
          <w:i/>
        </w:rPr>
        <w:t xml:space="preserve">Film Culture in Iran</w:t>
      </w:r>
      <w:r>
        <w:t xml:space="preserve">. American Institute of Iranian Studies.</w:t>
      </w:r>
    </w:p>
    <w:p>
      <w:pPr>
        <w:numPr>
          <w:ilvl w:val="0"/>
          <w:numId w:val="1001"/>
        </w:numPr>
        <w:pStyle w:val="Compact"/>
      </w:pPr>
      <w:r>
        <w:t xml:space="preserve">Azadbozgorgi, A., &amp; Rahnema, S. (2017). "Social Realism and the Actor’s Role in Tehran."</w:t>
      </w:r>
      <w:r>
        <w:t xml:space="preserve"> </w:t>
      </w:r>
      <w:r>
        <w:rPr>
          <w:iCs/>
          <w:i/>
        </w:rPr>
        <w:t xml:space="preserve">Iranian Studies</w:t>
      </w:r>
      <w:r>
        <w:t xml:space="preserve">, 50(2), 112-130.</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Resilient Actor: Navigating Cultural Identity and Professional Evolution in Iran Tehran</dc:title>
  <dc:creator/>
  <dc:language>en</dc:language>
  <cp:keywords/>
  <dcterms:created xsi:type="dcterms:W3CDTF">2026-07-29T03:46:10Z</dcterms:created>
  <dcterms:modified xsi:type="dcterms:W3CDTF">2026-07-29T03:46:10Z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