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Actor:</w:t>
      </w:r>
      <w:r>
        <w:t xml:space="preserve"> </w:t>
      </w:r>
      <w:r>
        <w:t xml:space="preserve">Cultural</w:t>
      </w:r>
      <w:r>
        <w:t xml:space="preserve"> </w:t>
      </w:r>
      <w:r>
        <w:t xml:space="preserve">Identity</w:t>
      </w:r>
      <w:r>
        <w:t xml:space="preserve"> </w:t>
      </w:r>
      <w:r>
        <w:t xml:space="preserve">and</w:t>
      </w:r>
      <w:r>
        <w:t xml:space="preserve"> </w:t>
      </w:r>
      <w:r>
        <w:t xml:space="preserve">Performance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b8f69f8bbe36aaba399bc81f75a3fef1f46a572"/>
    <w:p>
      <w:pPr>
        <w:pStyle w:val="Heading1"/>
      </w:pPr>
      <w:r>
        <w:t xml:space="preserve">The Resilient Actor: Navigating Cultural Identity, Political Discourse, and Artistic Evolution in South Africa Cape Town</w:t>
      </w:r>
    </w:p>
    <w:p>
      <w:pPr>
        <w:pStyle w:val="FirstParagraph"/>
      </w:pPr>
      <w:r>
        <w:rPr>
          <w:bCs/>
          <w:b/>
        </w:rPr>
        <w:t xml:space="preserve">Author:</w:t>
      </w:r>
      <w:r>
        <w:br/>
      </w:r>
      <w:r>
        <w:t xml:space="preserve">Distinguished Fellow in Performance Studies</w:t>
      </w:r>
      <w:r>
        <w:br/>
      </w:r>
      <w:r>
        <w:t xml:space="preserve">International Theatre Conference Series</w:t>
      </w:r>
    </w:p>
    <w:p>
      <w:pPr>
        <w:pStyle w:val="BodyText"/>
      </w:pPr>
      <w:r>
        <w:t xml:space="preserve">Date: October 2023</w:t>
      </w:r>
    </w:p>
    <w:bookmarkStart w:id="20" w:name="section"/>
    <w:p>
      <w:pPr>
        <w:pStyle w:val="Heading2"/>
      </w:pPr>
    </w:p>
    <w:bookmarkEnd w:id="20"/>
    <w:bookmarkStart w:id="21" w:name="section-1"/>
    <w:p>
      <w:pPr>
        <w:pStyle w:val="Heading2"/>
      </w:pPr>
    </w:p>
    <w:p>
      <w:pPr>
        <w:pStyle w:val="FirstParagraph"/>
      </w:pPr>
      <w:r>
        <w:t xml:space="preserve">The concept of the "Actor" in South Africa Cape Town cannot be divorced from the legacy of apartheid, which segregated not only bodies but also cultural narratives. Post-1994, there was a pressing need for new voices that could bridge divided communities. Today, while progress has been made, challenges remain regarding access to training facilities and equitable representation on stage and screen. This paper aims to dissect these challenges by focusing on three key pillars: linguistic inclusivity as performed by the Actor; the economic precarity affecting Actors in South Africa Cape Town; and the internationalization of local talent.</w:t>
      </w:r>
    </w:p>
    <w:bookmarkEnd w:id="21"/>
    <w:bookmarkStart w:id="22" w:name="section-2"/>
    <w:p>
      <w:pPr>
        <w:pStyle w:val="Heading2"/>
      </w:pPr>
    </w:p>
    <w:p>
      <w:pPr>
        <w:pStyle w:val="FirstParagraph"/>
      </w:pPr>
      <w:r>
        <w:t xml:space="preserve">Consider the prevalence of Afrikaans and Xhosa in local productions. Historically stigmatized or politicized, these languages are now being reclaimed through performance. The Actor plays a pivotal role in this reclamation by infusing standard dialects with the rhythmic nuances of township slang (Tsotsitaal) or rural idioms. This linguistic agility is not merely aesthetic; it is political. It asserts the validity of marginalized identities within the public sphere. In Cape Town, where tourism and global media converge, Actors are often called upon to educate international audiences about these linguistic subtleties without diluting their authenticity for commercial appeal.</w:t>
      </w:r>
    </w:p>
    <w:bookmarkEnd w:id="22"/>
    <w:bookmarkStart w:id="23" w:name="section-3"/>
    <w:p>
      <w:pPr>
        <w:pStyle w:val="Heading2"/>
      </w:pPr>
    </w:p>
    <w:p>
      <w:pPr>
        <w:pStyle w:val="FirstParagraph"/>
      </w:pPr>
      <w:r>
        <w:t xml:space="preserve">Despite the vibrant cultural output of South Africa Cape Town, the economic model supporting the Actor remains fragile. The cost of living in Cape Town has surged, driven partly by its status as a desirable global destination for remote workers and tourists. This influx has created a housing crisis that disproportionately affects creative professionals, including Actors.</w:t>
      </w:r>
    </w:p>
    <w:p>
      <w:pPr>
        <w:pStyle w:val="BodyText"/>
      </w:pPr>
      <w:r>
        <w:t xml:space="preserve">The infrastructure for acting training is also unevenly distributed. While prestigious institutions exist in the city centre, many aspiring Actors from surrounding townships face significant barriers to entry due to transport costs and tuition fees. Consequently, there is a growing movement towards community-based theatre initiatives that democratize access to performance arts. These grassroots efforts allow the Actor to develop skills in resourceful settings, fostering resilience and innovation. The paper highlights several case studies where Actors have leveraged limited resources to create powerful productions that address local issues such as gender-based violence and housing inequality, thereby demonstrating the transformative potential of art amidst economic hardship.</w:t>
      </w:r>
    </w:p>
    <w:bookmarkEnd w:id="23"/>
    <w:bookmarkStart w:id="24" w:name="section-4"/>
    <w:p>
      <w:pPr>
        <w:pStyle w:val="Heading2"/>
      </w:pPr>
    </w:p>
    <w:p>
      <w:pPr>
        <w:pStyle w:val="FirstParagraph"/>
      </w:pPr>
      <w:r>
        <w:t xml:space="preserve">The digital revolution has reshaped the career trajectories of Actors worldwide, but its impact in South Africa Cape Town is particularly profound. With increased internet connectivity, local talent can now reach global audiences without necessarily migrating abroad. Streaming platforms and social media have created new avenues for storytelling that bypass traditional gatekeepers.</w:t>
      </w:r>
    </w:p>
    <w:p>
      <w:pPr>
        <w:pStyle w:val="BodyText"/>
      </w:pPr>
      <w:r>
        <w:t xml:space="preserve">This shift offers opportunities for greater diversity in casting and narrative control. Actors from underrepresented backgrounds can build portfolios independently, showcasing their range to international producers who are increasingly seeking authentic African stories set in places like South Africa Cape Town. However, this digital turn also presents challenges regarding intellectual property rights and fair compensation. The paper discusses the need for updated labour protections for Actors working in the gig economy of digital content creation.</w:t>
      </w:r>
    </w:p>
    <w:bookmarkEnd w:id="24"/>
    <w:bookmarkStart w:id="25" w:name="section-5"/>
    <w:p>
      <w:pPr>
        <w:pStyle w:val="Heading2"/>
      </w:pPr>
    </w:p>
    <w:p>
      <w:pPr>
        <w:pStyle w:val="FirstParagraph"/>
      </w:pPr>
      <w:r>
        <w:t xml:space="preserve">In conclusion, the role of the Actor in South Africa Cape Town is evolving from one of passive representation to active leadership. These individuals are not only performers but also custodians of memory and catalysts for social dialogue. They operate at the intersection of local tradition and global modernity, using their craft to negotiate identity in a rapidly changing world.</w:t>
      </w:r>
    </w:p>
    <w:p>
      <w:pPr>
        <w:pStyle w:val="BodyText"/>
      </w:pPr>
      <w:r>
        <w:t xml:space="preserve">Future research should focus on longitudinal studies of Actor career development post-training, as well as policy recommendations aimed at supporting sustainable artistic practices in South Africa Cape Town. By investing in the holistic development of Actors—through affordable housing initiatives, inclusive education, and robust digital infrastructure—we can ensure that the arts continue to thrive as a vital component of societal health. The Actor remains central to this endeavour, embodying the resilience and creativity that define the spirit of South Africa Cape Town.</w:t>
      </w:r>
    </w:p>
    <w:bookmarkEnd w:id="25"/>
    <w:bookmarkStart w:id="26" w:name="section-6"/>
    <w:p>
      <w:pPr>
        <w:pStyle w:val="Heading2"/>
      </w:pPr>
    </w:p>
    <w:p>
      <w:pPr>
        <w:numPr>
          <w:ilvl w:val="0"/>
          <w:numId w:val="1001"/>
        </w:numPr>
        <w:pStyle w:val="Compact"/>
      </w:pPr>
      <w:r>
        <w:t xml:space="preserve">Barker, A. (2018). *Theatre and Social Change in Post-Apartheid South Africa*. Oxford University Press.</w:t>
      </w:r>
    </w:p>
    <w:p>
      <w:pPr>
        <w:numPr>
          <w:ilvl w:val="0"/>
          <w:numId w:val="1001"/>
        </w:numPr>
        <w:pStyle w:val="Compact"/>
      </w:pPr>
      <w:r>
        <w:t xml:space="preserve">Ntshanga, S. (2020). "Linguistic Hybridity in Cape Town Theatre." *Journal of African Performance Studies*, 15(3), 45-67.</w:t>
      </w:r>
    </w:p>
    <w:p>
      <w:pPr>
        <w:numPr>
          <w:ilvl w:val="0"/>
          <w:numId w:val="1001"/>
        </w:numPr>
        <w:pStyle w:val="Compact"/>
      </w:pPr>
      <w:r>
        <w:t xml:space="preserve">Vilakati, M. (2019). "Digital Platforms and the Democratization of Acting Careers." *Media Arts Review*, 8(2), 112-129.</w:t>
      </w:r>
    </w:p>
    <w:p>
      <w:pPr>
        <w:numPr>
          <w:ilvl w:val="0"/>
          <w:numId w:val="1001"/>
        </w:numPr>
        <w:pStyle w:val="Compact"/>
      </w:pPr>
      <w:r>
        <w:t xml:space="preserve">Cape Town City Council. (2021). *Cultural Development Framework for Cape Town*. Metropolitan Municipality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Actor: Cultural Identity and Performance in South Africa Cape Town</dc:title>
  <dc:creator/>
  <dc:language>en</dc:language>
  <cp:keywords/>
  <dcterms:created xsi:type="dcterms:W3CDTF">2026-07-30T01:31:59Z</dcterms:created>
  <dcterms:modified xsi:type="dcterms:W3CDTF">2026-07-30T01:31:59Z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