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Innovations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X9bec23b8486a4fc288affa765bd4e92c1356d34"/>
    <w:p>
      <w:pPr>
        <w:pStyle w:val="Heading1"/>
      </w:pPr>
      <w:r>
        <w:t xml:space="preserve">Aerospace Engineering Innovations in Australia Melbourne</w:t>
      </w:r>
    </w:p>
    <w:p>
      <w:pPr>
        <w:pStyle w:val="FirstParagraph"/>
      </w:pPr>
      <w:r>
        <w:rPr>
          <w:iCs/>
          <w:i/>
          <w:bCs/>
          <w:b/>
        </w:rPr>
        <w:t xml:space="preserve">Paper Submitted for the International Conference on Advanced Aerospace Systems (ICAAS)</w:t>
      </w:r>
    </w:p>
    <w:p>
      <w:pPr>
        <w:pStyle w:val="BodyText"/>
      </w:pPr>
      <w:r>
        <w:rPr>
          <w:bCs/>
          <w:b/>
        </w:rPr>
        <w:t xml:space="preserve">Date:</w:t>
      </w:r>
      <w:r>
        <w:t xml:space="preserve"> </w:t>
      </w:r>
      <w:r>
        <w:t xml:space="preserve">October 2023</w:t>
      </w:r>
      <w:r>
        <w:br/>
      </w:r>
      <w:r>
        <w:rPr>
          <w:bCs/>
          <w:b/>
        </w:rPr>
        <w:t xml:space="preserve">Location:</w:t>
      </w:r>
      <w:r>
        <w:t xml:space="preserve"> </w:t>
      </w:r>
      <w:r>
        <w:t xml:space="preserve">Melbourne Convention and Exhibition Centre, Australia Melbourne</w:t>
      </w:r>
    </w:p>
    <w:bookmarkEnd w:id="20"/>
    <w:bookmarkStart w:id="21" w:name="abstract"/>
    <w:p>
      <w:pPr>
        <w:pStyle w:val="Heading2"/>
      </w:pPr>
      <w:r>
        <w:t xml:space="preserve">Abstract</w:t>
      </w:r>
    </w:p>
    <w:p>
      <w:pPr>
        <w:pStyle w:val="FirstParagraph"/>
      </w:pPr>
      <w:r>
        <w:t xml:space="preserve">The field of Aerospace Engineering is undergoing a significant paradigm shift driven by the dual imperatives of environmental sustainability and technological autonomy. This paper explores the current trajectory of aerospace innovation, with a specific focus on the emerging hub in Australia Melbourne. As global aviation seeks to reduce its carbon footprint, Australia Melbourne has positioned itself as a critical node for research and development in sustainable flight technologies. This document examines the unique contributions made by engineering teams within this region, analyzing how local expertise is addressing global challenges such as hydrogen propulsion, supersonic travel efficiency, and autonomous flight systems. By highlighting the collaborative ecosystem between academic institutions and industrial partners in Australia Melbourne, we demonstrate why this location is becoming a focal point for future Aerospace Engineer developments.</w:t>
      </w:r>
    </w:p>
    <w:bookmarkEnd w:id="21"/>
    <w:bookmarkStart w:id="22" w:name="introduction"/>
    <w:p>
      <w:pPr>
        <w:pStyle w:val="Heading2"/>
      </w:pPr>
      <w:r>
        <w:t xml:space="preserve">1. Introduction</w:t>
      </w:r>
    </w:p>
    <w:p>
      <w:pPr>
        <w:pStyle w:val="FirstParagraph"/>
      </w:pPr>
      <w:r>
        <w:t xml:space="preserve">The role of the Aerospace Engineer has evolved from purely mechanical design to a multidisciplinary pursuit integrating materials science, artificial intelligence, and thermodynamics. Historically, aerospace innovation was concentrated in North America and Western Europe. However, recent geopolitical shifts in investment and research funding have elevated new regions to prominence. Among these, Australia Melbourne stands out as a burgeoning center of excellence.</w:t>
      </w:r>
    </w:p>
    <w:p>
      <w:pPr>
        <w:pStyle w:val="BodyText"/>
      </w:pPr>
      <w:r>
        <w:t xml:space="preserve">In the context of modern aviation pressures—ranging from strict emissions regulations by the International Civil Aviation Organization (ICAO) to the need for reduced operational costs—the city of Australia Melbourne has leveraged its strong academic foundations in engineering and its strategic location in the Asia-Pacific region. This paper aims to delineate how Aerospace Engineers working within or collaborating with entities based in Australia Melbourne are pioneering solutions that may define the next century of flight.</w:t>
      </w:r>
    </w:p>
    <w:bookmarkEnd w:id="22"/>
    <w:bookmarkStart w:id="23" w:name="X9839e1b0dd97413ea446377e1f03a96890ae3ee"/>
    <w:p>
      <w:pPr>
        <w:pStyle w:val="Heading2"/>
      </w:pPr>
      <w:r>
        <w:t xml:space="preserve">2. The Rise of Australia Melbourne as an Engineering Hub</w:t>
      </w:r>
    </w:p>
    <w:p>
      <w:pPr>
        <w:pStyle w:val="FirstParagraph"/>
      </w:pPr>
      <w:r>
        <w:t xml:space="preserve">The transformation of the local landscape into a technology hub is not accidental. It is the result of deliberate policy shifts and private sector investment over the last decade. In Australia Melbourne, there is a distinct synergy between university research facilities and defense contractors, as well as commercial aviation startups.</w:t>
      </w:r>
    </w:p>
    <w:p>
      <w:pPr>
        <w:pStyle w:val="BodyText"/>
      </w:pPr>
      <w:r>
        <w:t xml:space="preserve">Aerospace Engineers in this region benefit from access to state-of-the-art wind tunnels, supersonic testing rigs, and computational fluid dynamics (CFD) clusters that rival those found in the United States or China. The concentration of talent in Australia Melbourne allows for rapid prototyping and testing cycles. This density of expertise is crucial because aerospace engineering problems are rarely solved by single disciplines; they require integrated teams capable of addressing aerodynamic drag, material fatigue, and control system algorithms simultaneously.</w:t>
      </w:r>
    </w:p>
    <w:p>
      <w:pPr>
        <w:pStyle w:val="BodyText"/>
      </w:pPr>
      <w:r>
        <w:t xml:space="preserve">Furthermore, the economic incentives provided by local government bodies in Australia Melbourne have attracted international talent. This influx has created a diverse engineering culture that fosters creativity and accelerates problem-solving methodologies.</w:t>
      </w:r>
    </w:p>
    <w:bookmarkEnd w:id="23"/>
    <w:bookmarkStart w:id="26" w:name="sustainable-aviation-technologies"/>
    <w:p>
      <w:pPr>
        <w:pStyle w:val="Heading2"/>
      </w:pPr>
      <w:r>
        <w:t xml:space="preserve">3. Sustainable Aviation Technologies</w:t>
      </w:r>
    </w:p>
    <w:p>
      <w:pPr>
        <w:pStyle w:val="FirstParagraph"/>
      </w:pPr>
      <w:r>
        <w:t xml:space="preserve">The most pressing challenge for the Aerospace Engineer today is decarbonization. Jet fuel, while energy-dense, remains a major source of greenhouse gas emissions. The research centers in Australia Melbourne are currently leading two primary fronts in this battle: hydrogen propulsion and sustainable aviation fuels (SAF).</w:t>
      </w:r>
    </w:p>
    <w:bookmarkStart w:id="24" w:name="hydrogen-propulsion-systems"/>
    <w:p>
      <w:pPr>
        <w:pStyle w:val="Heading3"/>
      </w:pPr>
      <w:r>
        <w:t xml:space="preserve">3.1 Hydrogen Propulsion Systems</w:t>
      </w:r>
    </w:p>
    <w:p>
      <w:pPr>
        <w:pStyle w:val="FirstParagraph"/>
      </w:pPr>
      <w:r>
        <w:t xml:space="preserve">Hydrogen offers the potential for zero-carbon emissions at the point of use, producing only water vapor. However, storing hydrogen efficiently is a complex engineering challenge involving cryogenics and composite materials. Teams in Australia Melbourne have been instrumental in developing lightweight carbon-composite tanks capable of withstanding extreme pressures without compromising the structural integrity of aircraft fuselages.</w:t>
      </w:r>
    </w:p>
    <w:p>
      <w:pPr>
        <w:pStyle w:val="BodyText"/>
      </w:pPr>
      <w:r>
        <w:t xml:space="preserve">An Aerospace Engineer specializing in this niche must balance thermal management systems to prevent boil-off during flight. Recent tests conducted by research groups based near Australia Melbourne have shown promising results regarding the efficiency of hydrogen-fueled turbine engines, suggesting that commercial viability could be achieved within the next decade.</w:t>
      </w:r>
    </w:p>
    <w:bookmarkEnd w:id="24"/>
    <w:bookmarkStart w:id="25" w:name="sustainable-aviation-fuels-saf"/>
    <w:p>
      <w:pPr>
        <w:pStyle w:val="Heading3"/>
      </w:pPr>
      <w:r>
        <w:t xml:space="preserve">3.2 Sustainable Aviation Fuels (SAF)</w:t>
      </w:r>
    </w:p>
    <w:p>
      <w:pPr>
        <w:pStyle w:val="FirstParagraph"/>
      </w:pPr>
      <w:r>
        <w:t xml:space="preserve">Beyond hardware changes, fuel chemistry is critical. The region’s proximity to agricultural industries allows for innovative research into biofuels derived from waste products. Aerospace Engineers are collaborating with chemical engineers to optimize combustion characteristics of these new fuels, ensuring they meet the rigorous safety standards required for international aviation.</w:t>
      </w:r>
    </w:p>
    <w:bookmarkEnd w:id="25"/>
    <w:bookmarkEnd w:id="26"/>
    <w:bookmarkStart w:id="27" w:name="next-generation-supersonic-travel"/>
    <w:p>
      <w:pPr>
        <w:pStyle w:val="Heading2"/>
      </w:pPr>
      <w:r>
        <w:t xml:space="preserve">4. Next-Generation Supersonic Travel</w:t>
      </w:r>
    </w:p>
    <w:p>
      <w:pPr>
        <w:pStyle w:val="FirstParagraph"/>
      </w:pPr>
      <w:r>
        <w:t xml:space="preserve">In addition to sustainability, there is a renewed interest in supersonic travel. The original Concorde era ended due to sonic boom noise and high operational costs. Modern Aerospace Engineers are leveraging advanced computing power to design aircraft shapes that mitigate the sonic boom, transforming it into a low "thump" that may be acceptable over land.</w:t>
      </w:r>
    </w:p>
    <w:p>
      <w:pPr>
        <w:pStyle w:val="BodyText"/>
      </w:pPr>
      <w:r>
        <w:t xml:space="preserve">The team dynamics required for such projects in Australia Melbourne involve extensive collaboration with aerodynamicists. The unique geographical features of Australia provide an ideal testing ground for long-range flight experiments due to the vast unpopulated areas available for flight trials. Engineers are utilizing this geography to test autonomous glide paths and hypersonic entry vehicles, data from which is directly applicable to both military aerospace applications and civilian transport.</w:t>
      </w:r>
    </w:p>
    <w:bookmarkEnd w:id="27"/>
    <w:bookmarkStart w:id="28" w:name="autonomous-systems-and-ai-in-aviation"/>
    <w:p>
      <w:pPr>
        <w:pStyle w:val="Heading2"/>
      </w:pPr>
      <w:r>
        <w:t xml:space="preserve">5. Autonomous Systems and AI in Aviation</w:t>
      </w:r>
    </w:p>
    <w:p>
      <w:pPr>
        <w:pStyle w:val="FirstParagraph"/>
      </w:pPr>
      <w:r>
        <w:t xml:space="preserve">The integration of Artificial Intelligence (AI) into flight systems represents another frontier where Aerospace Engineers are making significant strides. Automation reduces pilot workload, enhances safety protocols, and optimizes fuel consumption through real-time adjustments to flight paths.</w:t>
      </w:r>
    </w:p>
    <w:p>
      <w:pPr>
        <w:pStyle w:val="BodyText"/>
      </w:pPr>
      <w:r>
        <w:t xml:space="preserve">In Australia Melbourne, research is heavily focused on "Human-Machine Teaming." Rather than fully removing the human element, engineers are designing interfaces where AI acts as a co-pilot. This approach requires sophisticated software engineering underpinned by deep knowledge of aerodynamic stability limits. The Aerospace Engineer in this context becomes a hybrid expert, fluent in both flight dynamics and machine learning architectures.</w:t>
      </w:r>
    </w:p>
    <w:bookmarkEnd w:id="28"/>
    <w:bookmarkStart w:id="29" w:name="conclusion"/>
    <w:p>
      <w:pPr>
        <w:pStyle w:val="Heading2"/>
      </w:pPr>
      <w:r>
        <w:t xml:space="preserve">6. Conclusion</w:t>
      </w:r>
    </w:p>
    <w:p>
      <w:pPr>
        <w:pStyle w:val="FirstParagraph"/>
      </w:pPr>
      <w:r>
        <w:t xml:space="preserve">The trajectory of aerospace engineering is being rewritten by the convergence of sustainability goals and digital transformation. While global collaboration remains essential, the emergence of Australia Melbourne as a distinct center of gravity for these innovations cannot be overstated.</w:t>
      </w:r>
    </w:p>
    <w:p>
      <w:pPr>
        <w:pStyle w:val="BodyText"/>
      </w:pPr>
      <w:r>
        <w:t xml:space="preserve">The city offers a unique ecosystem where Aerospace Engineers can access advanced facilities, diverse talent pools, and strategic geographic advantages. The work being done here—from hydrogen storage solutions to autonomous flight control systems—has implications that extend far beyond local borders. As we look toward the future of flight, the contributions from engineers based in Australia Melbourne will likely play a pivotal role in making aviation cleaner, faster, and smarter.</w:t>
      </w:r>
    </w:p>
    <w:p>
      <w:pPr>
        <w:pStyle w:val="BodyText"/>
      </w:pPr>
      <w:r>
        <w:t xml:space="preserve">It is imperative for international stakeholders to recognize this shift. Collaboration with institutions and companies situated in Australia Melbourne should be a priority for any organization aiming to lead in the next generation of aerospace technology.</w:t>
      </w:r>
    </w:p>
    <w:bookmarkEnd w:id="29"/>
    <w:bookmarkStart w:id="30" w:name="references"/>
    <w:p>
      <w:pPr>
        <w:pStyle w:val="Heading2"/>
      </w:pPr>
      <w:r>
        <w:t xml:space="preserve">7. References</w:t>
      </w:r>
    </w:p>
    <w:p>
      <w:pPr>
        <w:numPr>
          <w:ilvl w:val="0"/>
          <w:numId w:val="1001"/>
        </w:numPr>
        <w:pStyle w:val="Compact"/>
      </w:pPr>
      <w:r>
        <w:t xml:space="preserve">Australian Aerospace Research Centre. (2023). "Annual Review of Hydrogen Propulsion Technologies." Melbourne, Australia Melbourne.</w:t>
      </w:r>
    </w:p>
    <w:p>
      <w:pPr>
        <w:numPr>
          <w:ilvl w:val="0"/>
          <w:numId w:val="1001"/>
        </w:numPr>
        <w:pStyle w:val="Compact"/>
      </w:pPr>
      <w:r>
        <w:t xml:space="preserve">Department of Infrastructure, Transport, Regional Development and Communications. (2024). "Pathway to Net Zero: The Role of Sustainable Aviation Fuels."</w:t>
      </w:r>
    </w:p>
    <w:p>
      <w:pPr>
        <w:numPr>
          <w:ilvl w:val="0"/>
          <w:numId w:val="1001"/>
        </w:numPr>
        <w:pStyle w:val="Compact"/>
      </w:pPr>
      <w:r>
        <w:t xml:space="preserve">Melbourne University School of Engineering. (2023). "Computational Fluid Dynamics Applications in Supersonic Wing Design."</w:t>
      </w:r>
    </w:p>
    <w:p>
      <w:pPr>
        <w:numPr>
          <w:ilvl w:val="0"/>
          <w:numId w:val="1001"/>
        </w:numPr>
        <w:pStyle w:val="Compact"/>
      </w:pPr>
      <w:r>
        <w:t xml:space="preserve">International Civil Aviation Organization. (2024). "ICAO Environmental Strategy for International Civil Aviation."</w:t>
      </w:r>
    </w:p>
    <w:p>
      <w:pPr>
        <w:numPr>
          <w:ilvl w:val="0"/>
          <w:numId w:val="1001"/>
        </w:numPr>
        <w:pStyle w:val="Compact"/>
      </w:pPr>
      <w:r>
        <w:t xml:space="preserve">TechHub Australia Network. (2023). "Innovation Clusters: The Rise of the Asia-Pacific Aerospace Sector."</w:t>
      </w:r>
    </w:p>
    <w:bookmarkEnd w:id="30"/>
    <w:p>
      <w:pPr>
        <w:pStyle w:val="FirstParagraph"/>
      </w:pPr>
      <w:r>
        <w:rPr>
          <w:iCs/>
          <w:i/>
        </w:rPr>
        <w:t xml:space="preserve">© 2023 Conference Paper on Aerospace Engineering.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Innovations in Australia Melbourne</dc:title>
  <dc:creator/>
  <dc:language>en</dc:language>
  <cp:keywords/>
  <dcterms:created xsi:type="dcterms:W3CDTF">2026-07-29T07:58:39Z</dcterms:created>
  <dcterms:modified xsi:type="dcterms:W3CDTF">2026-07-29T07:58:39Z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