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Conference</w:t>
      </w:r>
      <w:r>
        <w:t xml:space="preserve"> </w:t>
      </w:r>
      <w:r>
        <w:t xml:space="preserve">Paper:</w:t>
      </w:r>
      <w:r>
        <w:t xml:space="preserve"> </w:t>
      </w:r>
      <w:r>
        <w:t xml:space="preserve">Innovations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2" w:name="X241955cdf28e1f8bfd12a99271e8421f29f7b9f"/>
    <w:p>
      <w:pPr>
        <w:pStyle w:val="Heading1"/>
      </w:pPr>
      <w:r>
        <w:t xml:space="preserve">Aerospace Engineer Perspectives on Sustainable Aviation and Urban Air Mobility: A Focus on Australia Sydney’s Emerging Sky Infrastructure</w:t>
      </w:r>
    </w:p>
    <w:p>
      <w:pPr>
        <w:pStyle w:val="FirstParagraph"/>
      </w:pPr>
      <w:r>
        <w:rPr>
          <w:bCs/>
          <w:b/>
        </w:rPr>
        <w:t xml:space="preserve">Author:</w:t>
      </w:r>
      <w:r>
        <w:br/>
      </w:r>
      <w:r>
        <w:t xml:space="preserve">Dr. Eleanor Vance</w:t>
      </w:r>
      <w:r>
        <w:br/>
      </w:r>
      <w:r>
        <w:t xml:space="preserve">Senior Aerospace Engineer, AeroSpace Dynamics Australia</w:t>
      </w:r>
      <w:r>
        <w:br/>
      </w:r>
      <w:r>
        <w:rPr>
          <w:iCs/>
          <w:i/>
        </w:rPr>
        <w:t xml:space="preserve">Sydney, NSW, 2000</w:t>
      </w:r>
    </w:p>
    <w:p>
      <w:r>
        <w:pict>
          <v:rect style="width:0;height:1.5pt" o:hralign="center" o:hrstd="t" o:hr="t"/>
        </w:pict>
      </w:r>
    </w:p>
    <w:bookmarkStart w:id="20" w:name="abstract"/>
    <w:p>
      <w:pPr>
        <w:pStyle w:val="Heading4"/>
      </w:pPr>
      <w:r>
        <w:rPr>
          <w:bCs/>
          <w:b/>
        </w:rPr>
        <w:t xml:space="preserve">Abstract</w:t>
      </w:r>
    </w:p>
    <w:p>
      <w:pPr>
        <w:pStyle w:val="FirstParagraph"/>
      </w:pPr>
      <w:r>
        <w:t xml:space="preserve">The rapid evolution of aerospace technology presents unprecedented opportunities for integrating advanced aviation systems into urban environments. This paper explores the critical role of the</w:t>
      </w:r>
      <w:r>
        <w:t xml:space="preserve"> </w:t>
      </w:r>
      <w:r>
        <w:rPr>
          <w:bCs/>
          <w:b/>
        </w:rPr>
        <w:t xml:space="preserve">Aerospace Engineer</w:t>
      </w:r>
      <w:r>
        <w:t xml:space="preserve"> </w:t>
      </w:r>
      <w:r>
        <w:t xml:space="preserve">in developing sustainable and safe frameworks for Urban Air Mobility (UAM) and general aviation within major metropolitan hubs. Specifically, we examine the unique geographical, regulatory, and environmental challenges faced in</w:t>
      </w:r>
      <w:r>
        <w:t xml:space="preserve"> </w:t>
      </w:r>
      <w:r>
        <w:rPr>
          <w:bCs/>
          <w:b/>
        </w:rPr>
        <w:t xml:space="preserve">Australia Sydney</w:t>
      </w:r>
      <w:r>
        <w:t xml:space="preserve">. As a gateway city with complex air traffic patterns and strict environmental protections,</w:t>
      </w:r>
      <w:r>
        <w:t xml:space="preserve"> </w:t>
      </w:r>
      <w:r>
        <w:rPr>
          <w:bCs/>
          <w:b/>
        </w:rPr>
        <w:t xml:space="preserve">Australia Sydney</w:t>
      </w:r>
      <w:r>
        <w:t xml:space="preserve"> </w:t>
      </w:r>
      <w:r>
        <w:t xml:space="preserve">serves as an ideal testbed for next-generation aerospace solutions. We discuss the integration of electric vertical take-off and landing (eVTOL) vehicles, noise mitigation strategies, and the necessary interdisciplinary collaboration required to modernize airspace management. This document aims to provide a comprehensive overview of how technical innovation must align with urban planning policies in</w:t>
      </w:r>
      <w:r>
        <w:t xml:space="preserve"> </w:t>
      </w:r>
      <w:r>
        <w:rPr>
          <w:bCs/>
          <w:b/>
        </w:rPr>
        <w:t xml:space="preserve">Australia Sydney</w:t>
      </w:r>
      <w:r>
        <w:t xml:space="preserve"> </w:t>
      </w:r>
      <w:r>
        <w:t xml:space="preserve">to ensure that future aerospace developments are both viable and socially accepted.</w:t>
      </w:r>
    </w:p>
    <w:bookmarkEnd w:id="20"/>
    <w:bookmarkStart w:id="21" w:name="introduction"/>
    <w:p>
      <w:pPr>
        <w:pStyle w:val="Heading4"/>
      </w:pPr>
      <w:r>
        <w:rPr>
          <w:bCs/>
          <w:b/>
        </w:rPr>
        <w:t xml:space="preserve">1. Introduction</w:t>
      </w:r>
    </w:p>
    <w:p>
      <w:pPr>
        <w:pStyle w:val="FirstParagraph"/>
      </w:pPr>
      <w:r>
        <w:t xml:space="preserve">The field of aeronautics has historically been dominated by long-haul commercial aviation and military applications. However, the last decade has seen a paradigm shift toward decentralized, low-altitude flight operations. At the heart of this transformation is the</w:t>
      </w:r>
      <w:r>
        <w:t xml:space="preserve"> </w:t>
      </w:r>
      <w:r>
        <w:rPr>
          <w:bCs/>
          <w:b/>
        </w:rPr>
        <w:t xml:space="preserve">Aerospace Engineer</w:t>
      </w:r>
      <w:r>
        <w:t xml:space="preserve">, whose expertise spans aerodynamics, propulsion systems, materials science, and control theory. In</w:t>
      </w:r>
      <w:r>
        <w:t xml:space="preserve"> </w:t>
      </w:r>
      <w:r>
        <w:rPr>
          <w:bCs/>
          <w:b/>
        </w:rPr>
        <w:t xml:space="preserve">Australia Sydney</w:t>
      </w:r>
      <w:r>
        <w:t xml:space="preserve">, a city characterized by its harbor geography and dense coastal population centers, the potential for air mobility to alleviate ground congestion is significant. Yet, implementing such technologies requires more than just engineering prowess; it demands a holistic approach that considers local climate conditions, urban density, and public perception.</w:t>
      </w:r>
    </w:p>
    <w:p>
      <w:pPr>
        <w:pStyle w:val="BodyText"/>
      </w:pPr>
      <w:r>
        <w:t xml:space="preserve">This conference paper argues that the success of aerospace innovations in</w:t>
      </w:r>
      <w:r>
        <w:t xml:space="preserve"> </w:t>
      </w:r>
      <w:r>
        <w:rPr>
          <w:bCs/>
          <w:b/>
        </w:rPr>
        <w:t xml:space="preserve">Australia Sydney</w:t>
      </w:r>
      <w:r>
        <w:t xml:space="preserve"> </w:t>
      </w:r>
      <w:r>
        <w:t xml:space="preserve">hinges on the ability of</w:t>
      </w:r>
      <w:r>
        <w:t xml:space="preserve"> </w:t>
      </w:r>
      <w:r>
        <w:rPr>
          <w:bCs/>
          <w:b/>
        </w:rPr>
        <w:t xml:space="preserve">Aerospace Engineers</w:t>
      </w:r>
      <w:r>
        <w:t xml:space="preserve"> </w:t>
      </w:r>
      <w:r>
        <w:t xml:space="preserve">to collaborate closely with urban planners, policymakers, and community stakeholders. We highlight three key areas: technological feasibility in coastal environments, noise pollution management, and regulatory alignment.</w:t>
      </w:r>
    </w:p>
    <w:p>
      <w:pPr>
        <w:pStyle w:val="BodyText"/>
      </w:pPr>
      <w:r>
        <w:t xml:space="preserve">2. The Role of the Aerospace Engineer in Urban Air Mobility</w:t>
      </w:r>
    </w:p>
    <w:p>
      <w:pPr>
        <w:pStyle w:val="BodyText"/>
      </w:pPr>
      <w:r>
        <w:t xml:space="preserve">The</w:t>
      </w:r>
      <w:r>
        <w:t xml:space="preserve"> </w:t>
      </w:r>
      <w:r>
        <w:rPr>
          <w:bCs/>
          <w:b/>
        </w:rPr>
        <w:t xml:space="preserve">Aerospace Engineer</w:t>
      </w:r>
      <w:r>
        <w:t xml:space="preserve"> </w:t>
      </w:r>
      <w:r>
        <w:t xml:space="preserve">is no longer confined to designing traditional fixed-wing aircraft or rockets. In the context of UAM, engineers are tasked with creating compact, multi-rotor vehicles capable of precise hovering and vertical maneuvers. These eVTOLs require novel propulsion systems that balance power output with energy efficiency and minimal acoustic signatures.</w:t>
      </w:r>
    </w:p>
    <w:p>
      <w:pPr>
        <w:pStyle w:val="BodyText"/>
      </w:pPr>
      <w:r>
        <w:t xml:space="preserve">In</w:t>
      </w:r>
      <w:r>
        <w:t xml:space="preserve"> </w:t>
      </w:r>
      <w:r>
        <w:rPr>
          <w:bCs/>
          <w:b/>
        </w:rPr>
        <w:t xml:space="preserve">Australia Sydney</w:t>
      </w:r>
      <w:r>
        <w:t xml:space="preserve">, the engineering challenges are exacerbated by local weather patterns. The coastal location introduces issues such as high humidity, salt spray corrosion, and sudden wind shear from harbor breezes. Aerospace engineers must employ advanced materials—such as carbon-fiber reinforced polymers—that offer lightweight durability while resisting environmental degradation. Furthermore, the integration of autonomous flight control systems is critical; these systems must process real-time data to navigate safely around skyscrapers and infrastructure typical of</w:t>
      </w:r>
      <w:r>
        <w:t xml:space="preserve"> </w:t>
      </w:r>
      <w:r>
        <w:rPr>
          <w:bCs/>
          <w:b/>
        </w:rPr>
        <w:t xml:space="preserve">Australia Sydney’s</w:t>
      </w:r>
      <w:r>
        <w:t xml:space="preserve"> </w:t>
      </w:r>
      <w:r>
        <w:t xml:space="preserve">central business district.</w:t>
      </w:r>
    </w:p>
    <w:p>
      <w:pPr>
        <w:pStyle w:val="BodyText"/>
      </w:pPr>
      <w:r>
        <w:t xml:space="preserve">3. Environmental and Noise Considerations in Australia Sydney</w:t>
      </w:r>
    </w:p>
    <w:p>
      <w:pPr>
        <w:pStyle w:val="BodyText"/>
      </w:pPr>
      <w:r>
        <w:t xml:space="preserve">A primary concern for the adoption of air mobility in any city is noise pollution. The</w:t>
      </w:r>
      <w:r>
        <w:t xml:space="preserve"> </w:t>
      </w:r>
      <w:r>
        <w:rPr>
          <w:bCs/>
          <w:b/>
        </w:rPr>
        <w:t xml:space="preserve">Aerospace Engineer</w:t>
      </w:r>
      <w:r>
        <w:t xml:space="preserve"> </w:t>
      </w:r>
      <w:r>
        <w:t xml:space="preserve">plays a pivotal role in designing propulsion systems that operate below community noise thresholds. Research indicates that eVTOLs can be significantly quieter than conventional helicopters, but only if the blade tip speeds and motor frequencies are carefully optimized.</w:t>
      </w:r>
    </w:p>
    <w:p>
      <w:pPr>
        <w:pStyle w:val="BodyText"/>
      </w:pPr>
      <w:r>
        <w:t xml:space="preserve">In</w:t>
      </w:r>
      <w:r>
        <w:t xml:space="preserve"> </w:t>
      </w:r>
      <w:r>
        <w:rPr>
          <w:bCs/>
          <w:b/>
        </w:rPr>
        <w:t xml:space="preserve">Australia Sydney</w:t>
      </w:r>
      <w:r>
        <w:t xml:space="preserve">, where residential areas often border waterways and parks, minimizing acoustic impact is essential for public acceptance. Engineers are utilizing computational fluid dynamics (CFD) to simulate airflow over rotor blades, reducing vortex generation that contributes to noise. Additionally, flight path optimization algorithms are being developed to route aircraft away from sensitive zones during peak hours. These technical solutions must be validated through rigorous testing programs conducted in controlled environments before deployment in the complex airspace of</w:t>
      </w:r>
      <w:r>
        <w:t xml:space="preserve"> </w:t>
      </w:r>
      <w:r>
        <w:rPr>
          <w:bCs/>
          <w:b/>
        </w:rPr>
        <w:t xml:space="preserve">Australia Sydney</w:t>
      </w:r>
      <w:r>
        <w:t xml:space="preserve">.</w:t>
      </w:r>
    </w:p>
    <w:p>
      <w:pPr>
        <w:pStyle w:val="BodyText"/>
      </w:pPr>
      <w:r>
        <w:t xml:space="preserve">4. Regulatory Frameworks and Safety Standards</w:t>
      </w:r>
    </w:p>
    <w:p>
      <w:pPr>
        <w:pStyle w:val="BodyText"/>
      </w:pPr>
      <w:r>
        <w:t xml:space="preserve">Technological innovation cannot proceed without a robust regulatory framework. In Australia, the Civil Aviation Safety Authority (CASA) is adapting existing regulations to accommodate new types of aircraft. The</w:t>
      </w:r>
      <w:r>
        <w:t xml:space="preserve"> </w:t>
      </w:r>
      <w:r>
        <w:rPr>
          <w:bCs/>
          <w:b/>
        </w:rPr>
        <w:t xml:space="preserve">Aerospace Engineer</w:t>
      </w:r>
      <w:r>
        <w:t xml:space="preserve"> </w:t>
      </w:r>
      <w:r>
        <w:t xml:space="preserve">must engage with these regulatory bodies early in the design process to ensure compliance with safety standards regarding airworthiness, communication protocols, and emergency procedures.</w:t>
      </w:r>
    </w:p>
    <w:p>
      <w:pPr>
        <w:pStyle w:val="BodyText"/>
      </w:pPr>
      <w:r>
        <w:rPr>
          <w:bCs/>
          <w:b/>
        </w:rPr>
        <w:t xml:space="preserve">Australia Sydney</w:t>
      </w:r>
      <w:r>
        <w:t xml:space="preserve"> </w:t>
      </w:r>
      <w:r>
        <w:t xml:space="preserve">currently operates under a busy airspace managed by Air Services Australia. Integrating UAM operations into this existing structure requires detailed simulation and risk assessment. Engineers are working on "detect-and-avoid" technologies that allow small unmanned vehicles to coexist with manned aircraft. This involves developing sophisticated sensor suites, including LiDAR and radar, which can detect obstacles in real-time. The challenge is not merely technical but also systemic; it requires the standardization of data exchange formats across different operators and air traffic management systems.</w:t>
      </w:r>
    </w:p>
    <w:p>
      <w:pPr>
        <w:pStyle w:val="BodyText"/>
      </w:pPr>
      <w:r>
        <w:t xml:space="preserve">5. Case Study: Potential Infrastructure for Australia Sydney</w:t>
      </w:r>
    </w:p>
    <w:p>
      <w:pPr>
        <w:pStyle w:val="BodyText"/>
      </w:pPr>
      <w:r>
        <w:t xml:space="preserve">To illustrate the practical application of these concepts, we propose a hypothetical scenario for</w:t>
      </w:r>
      <w:r>
        <w:t xml:space="preserve"> </w:t>
      </w:r>
      <w:r>
        <w:rPr>
          <w:bCs/>
          <w:b/>
        </w:rPr>
        <w:t xml:space="preserve">Australia Sydney</w:t>
      </w:r>
      <w:r>
        <w:t xml:space="preserve">. Imagine a network of vertiports located at strategic points such as Barangaroo, Darling Harbour, and the International Airport precinct. These hubs would serve as nodes for eVTOL transportation connecting key employment and tourist centers.</w:t>
      </w:r>
    </w:p>
    <w:p>
      <w:pPr>
        <w:pStyle w:val="BodyText"/>
      </w:pPr>
      <w:r>
        <w:t xml:space="preserve">The design of these vertiports requires input from</w:t>
      </w:r>
      <w:r>
        <w:t xml:space="preserve"> </w:t>
      </w:r>
      <w:r>
        <w:rPr>
          <w:bCs/>
          <w:b/>
        </w:rPr>
        <w:t xml:space="preserve">Aerospace Engineers</w:t>
      </w:r>
      <w:r>
        <w:t xml:space="preserve"> </w:t>
      </w:r>
      <w:r>
        <w:t xml:space="preserve">to ensure they can handle charging infrastructure for electric aircraft, maintenance facilities, and passenger boarding processes. The structural integrity of rooftop vertiports must be assessed to support the dynamic loads imposed by landing and taking off vehicles. Moreover, the electrical grid in</w:t>
      </w:r>
      <w:r>
        <w:t xml:space="preserve"> </w:t>
      </w:r>
      <w:r>
        <w:rPr>
          <w:bCs/>
          <w:b/>
        </w:rPr>
        <w:t xml:space="preserve">Australia Sydney</w:t>
      </w:r>
      <w:r>
        <w:t xml:space="preserve"> </w:t>
      </w:r>
      <w:r>
        <w:t xml:space="preserve">must be upgraded or supplemented with renewable energy sources to power these hubs sustainably.</w:t>
      </w:r>
    </w:p>
    <w:p>
      <w:pPr>
        <w:pStyle w:val="BodyText"/>
      </w:pPr>
      <w:r>
        <w:t xml:space="preserve">6. Interdisciplinary Collaboration</w:t>
      </w:r>
    </w:p>
    <w:p>
      <w:pPr>
        <w:pStyle w:val="BodyText"/>
      </w:pPr>
      <w:r>
        <w:t xml:space="preserve">Solving the complexities of UAM in</w:t>
      </w:r>
      <w:r>
        <w:t xml:space="preserve"> </w:t>
      </w:r>
      <w:r>
        <w:rPr>
          <w:bCs/>
          <w:b/>
        </w:rPr>
        <w:t xml:space="preserve">Australia Sydney</w:t>
      </w:r>
      <w:r>
        <w:t xml:space="preserve"> </w:t>
      </w:r>
      <w:r>
        <w:t xml:space="preserve">cannot be achieved by aerospace engineering alone. It requires a multidisciplinary team including urban designers, environmental scientists, legal experts, and social scientists. The</w:t>
      </w:r>
      <w:r>
        <w:t xml:space="preserve"> </w:t>
      </w:r>
      <w:r>
        <w:rPr>
          <w:bCs/>
          <w:b/>
        </w:rPr>
        <w:t xml:space="preserve">Aerospace Engineer</w:t>
      </w:r>
      <w:r>
        <w:t xml:space="preserve"> </w:t>
      </w:r>
      <w:r>
        <w:t xml:space="preserve">acts as the technical bridge between these diverse fields.</w:t>
      </w:r>
    </w:p>
    <w:p>
      <w:pPr>
        <w:pStyle w:val="BodyText"/>
      </w:pPr>
      <w:r>
        <w:t xml:space="preserve">For instance, when determining flight paths over</w:t>
      </w:r>
      <w:r>
        <w:t xml:space="preserve"> </w:t>
      </w:r>
      <w:r>
        <w:rPr>
          <w:bCs/>
          <w:b/>
        </w:rPr>
        <w:t xml:space="preserve">Australia Sydney’s</w:t>
      </w:r>
      <w:r>
        <w:t xml:space="preserve"> </w:t>
      </w:r>
      <w:r>
        <w:t xml:space="preserve">historic sites like the Opera House or the Harbour Bridge, engineers must respect heritage preservation laws while ensuring safe navigation corridors. Similarly, environmental impact assessments require engineers to quantify emissions (or lack thereof) and noise footprints accurately. This collaborative approach ensures that technological advancements are integrated smoothly into the social fabric of</w:t>
      </w:r>
      <w:r>
        <w:t xml:space="preserve"> </w:t>
      </w:r>
      <w:r>
        <w:rPr>
          <w:bCs/>
          <w:b/>
        </w:rPr>
        <w:t xml:space="preserve">Australia Sydney</w:t>
      </w:r>
      <w:r>
        <w:t xml:space="preserve">.</w:t>
      </w:r>
    </w:p>
    <w:p>
      <w:pPr>
        <w:pStyle w:val="BodyText"/>
      </w:pPr>
      <w:r>
        <w:t xml:space="preserve">7. Conclusion</w:t>
      </w:r>
    </w:p>
    <w:p>
      <w:pPr>
        <w:pStyle w:val="BodyText"/>
      </w:pPr>
      <w:r>
        <w:t xml:space="preserve">The future of aviation in metropolitan centers like</w:t>
      </w:r>
      <w:r>
        <w:t xml:space="preserve"> </w:t>
      </w:r>
      <w:r>
        <w:rPr>
          <w:bCs/>
          <w:b/>
        </w:rPr>
        <w:t xml:space="preserve">Australia Sydney</w:t>
      </w:r>
      <w:r>
        <w:t xml:space="preserve"> </w:t>
      </w:r>
      <w:r>
        <w:t xml:space="preserve">relies heavily on the innovation and foresight of</w:t>
      </w:r>
      <w:r>
        <w:t xml:space="preserve"> </w:t>
      </w:r>
      <w:r>
        <w:rPr>
          <w:bCs/>
          <w:b/>
        </w:rPr>
        <w:t xml:space="preserve">Aerospace Engineers</w:t>
      </w:r>
      <w:r>
        <w:t xml:space="preserve">. As we move towards a more connected and sustainable air mobility ecosystem, the technical challenges are significant but surmountable. From developing corrosion-resistant materials for coastal operations to designing quiet propulsion systems, every aspect of aircraft design must be tailored to local conditions.</w:t>
      </w:r>
    </w:p>
    <w:p>
      <w:pPr>
        <w:pStyle w:val="BodyText"/>
      </w:pPr>
      <w:r>
        <w:t xml:space="preserve">Furthermore, the successful implementation of these technologies depends on proactive engagement with regulatory bodies and community stakeholders.</w:t>
      </w:r>
      <w:r>
        <w:t xml:space="preserve"> </w:t>
      </w:r>
      <w:r>
        <w:rPr>
          <w:bCs/>
          <w:b/>
        </w:rPr>
        <w:t xml:space="preserve">Australia Sydney</w:t>
      </w:r>
      <w:r>
        <w:t xml:space="preserve">, with its progressive stance on sustainability and innovation, is well-positioned to lead this transition. By fostering an environment where engineering excellence meets responsible urban planning, we can unlock the full potential of aerospace technology for the benefit of all citizens.</w:t>
      </w:r>
    </w:p>
    <w:p>
      <w:pPr>
        <w:pStyle w:val="BodyText"/>
      </w:pPr>
      <w:r>
        <w:t xml:space="preserve">In conclusion, the</w:t>
      </w:r>
      <w:r>
        <w:t xml:space="preserve"> </w:t>
      </w:r>
      <w:r>
        <w:rPr>
          <w:bCs/>
          <w:b/>
        </w:rPr>
        <w:t xml:space="preserve">Aerospace Engineer</w:t>
      </w:r>
      <w:r>
        <w:t xml:space="preserve"> </w:t>
      </w:r>
      <w:r>
        <w:t xml:space="preserve">is central to realizing this vision. It is imperative that we continue to invest in research and development that addresses the specific needs of cities like</w:t>
      </w:r>
      <w:r>
        <w:t xml:space="preserve"> </w:t>
      </w:r>
      <w:r>
        <w:rPr>
          <w:bCs/>
          <w:b/>
        </w:rPr>
        <w:t xml:space="preserve">Australia Sydney</w:t>
      </w:r>
      <w:r>
        <w:t xml:space="preserve">. Only through such targeted efforts can we ensure a safe, efficient, and environmentally friendly future for air travel.</w:t>
      </w:r>
    </w:p>
    <w:p>
      <w:pPr>
        <w:pStyle w:val="BodyText"/>
      </w:pPr>
      <w:r>
        <w:t xml:space="preserve">References</w:t>
      </w:r>
    </w:p>
    <w:p>
      <w:pPr>
        <w:numPr>
          <w:ilvl w:val="0"/>
          <w:numId w:val="1001"/>
        </w:numPr>
        <w:pStyle w:val="Compact"/>
      </w:pPr>
      <w:r>
        <w:t xml:space="preserve">Civil Aviation Safety Authority (CASA). (2023). *Regulatory Guide 70.1: Remotely Piloted Aircraft Systems*. Canberra: CASA.</w:t>
      </w:r>
    </w:p>
    <w:p>
      <w:pPr>
        <w:numPr>
          <w:ilvl w:val="0"/>
          <w:numId w:val="1001"/>
        </w:numPr>
        <w:pStyle w:val="Compact"/>
      </w:pPr>
      <w:r>
        <w:t xml:space="preserve">Kuehl, J., &amp; Smith, A. (2022). "Noise Mitigation Strategies for eVTOL Operations in Urban Environments." *Journal of Aerospace Engineering*, 15(3), 45-60.</w:t>
      </w:r>
    </w:p>
    <w:p>
      <w:pPr>
        <w:numPr>
          <w:ilvl w:val="0"/>
          <w:numId w:val="1001"/>
        </w:numPr>
        <w:pStyle w:val="Compact"/>
      </w:pPr>
      <w:r>
        <w:t xml:space="preserve">New South Wales Government. (2023). *Sydney Airport Master Plan: Future Capacity and Environmental Sustainability*. Sydney: NSW Planning Department.</w:t>
      </w:r>
    </w:p>
    <w:p>
      <w:pPr>
        <w:numPr>
          <w:ilvl w:val="0"/>
          <w:numId w:val="1001"/>
        </w:numPr>
        <w:pStyle w:val="Compact"/>
      </w:pPr>
      <w:r>
        <w:t xml:space="preserve">Vance, E., &amp; Lee, T. (2024). "Corrosion Resistance of Composite Materials in Coastal Aerospace Applications." *International Conference on Material Science*, Brisbane.</w:t>
      </w:r>
    </w:p>
    <w:p>
      <w:pPr>
        <w:pStyle w:val="FirstParagraph"/>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Conference Paper: Innovations in Australia Sydney</dc:title>
  <dc:creator/>
  <dc:language>en</dc:language>
  <cp:keywords/>
  <dcterms:created xsi:type="dcterms:W3CDTF">2026-07-29T12:26:36Z</dcterms:created>
  <dcterms:modified xsi:type="dcterms:W3CDTF">2026-07-29T12:26:36Z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