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Contributions</w:t>
      </w:r>
      <w:r>
        <w:t xml:space="preserve"> </w:t>
      </w:r>
      <w:r>
        <w:t xml:space="preserve">in</w:t>
      </w:r>
      <w:r>
        <w:t xml:space="preserve"> </w:t>
      </w:r>
      <w:r>
        <w:t xml:space="preserve">Bangladesh</w:t>
      </w:r>
      <w:r>
        <w:t xml:space="preserve"> </w:t>
      </w:r>
      <w:r>
        <w:t xml:space="preserve">Dhaka</w:t>
      </w:r>
    </w:p>
    <w:bookmarkStart w:id="27" w:name="X4d38c3509f1ab3ef0970e080a31c7bd563b02f3"/>
    <w:p>
      <w:pPr>
        <w:pStyle w:val="Heading1"/>
      </w:pPr>
      <w:r>
        <w:t xml:space="preserve">Integrating Advanced Aviation Systems in Urban Environments: A Strategic Role for the Aerospace Engineer in Bangladesh Dhaka</w:t>
      </w:r>
    </w:p>
    <w:p>
      <w:pPr>
        <w:pStyle w:val="FirstParagraph"/>
      </w:pPr>
      <w:r>
        <w:rPr>
          <w:bCs/>
          <w:b/>
        </w:rPr>
        <w:t xml:space="preserve">[Author Name Placeholder]</w:t>
      </w:r>
      <w:r>
        <w:br/>
      </w:r>
      <w:r>
        <w:t xml:space="preserve">Department of Engineering and Urban Planning</w:t>
      </w:r>
      <w:r>
        <w:br/>
      </w:r>
      <w:r>
        <w:t xml:space="preserve">Conference on Sustainable Development in South Asia</w:t>
      </w:r>
      <w:r>
        <w:br/>
      </w:r>
      <w:r>
        <w:t xml:space="preserve">Dhaka, Bangladesh</w:t>
      </w:r>
    </w:p>
    <w:p>
      <w:pPr>
        <w:pStyle w:val="BlockText"/>
      </w:pPr>
      <w:r>
        <w:rPr>
          <w:bCs/>
          <w:b/>
        </w:rPr>
        <w:t xml:space="preserve">Abstract:</w:t>
      </w:r>
      <w:r>
        <w:t xml:space="preserve"> </w:t>
      </w:r>
      <w:r>
        <w:t xml:space="preserve">As Bangladesh Dhaka evolves into a major metropolitan hub, the integration of advanced aerospace technologies presents both unprecedented opportunities and complex logistical challenges. This paper explores the critical role of the Aerospace Engineer in navigating this transition. We analyze how specialized engineering principles can address infrastructure bottlenecks, enhance safety protocols at Hazrat Shahjalal International Airport, and prepare for emerging urban air mobility sectors. The discussion highlights that for a nation like Bangladesh Dhaka to modernize its transport network, the expertise of an Aerospace Engineer is not merely beneficial but essential. This document serves as a comprehensive overview of how these professionals can drive sustainable development in the heart of Bangladesh Dhaka.</w:t>
      </w:r>
    </w:p>
    <w:bookmarkStart w:id="20" w:name="introduction"/>
    <w:p>
      <w:pPr>
        <w:pStyle w:val="Heading2"/>
      </w:pPr>
      <w:r>
        <w:t xml:space="preserve">1. Introduction</w:t>
      </w:r>
    </w:p>
    <w:p>
      <w:pPr>
        <w:pStyle w:val="FirstParagraph"/>
      </w:pPr>
      <w:r>
        <w:t xml:space="preserve">The urban landscape of Bangladesh Dhaka is undergoing a seismic shift. As one of the fastest-growing cities in the world, it faces immense pressure on its transportation infrastructure, air quality, and emergency response capabilities. Within this context, the aviation sector stands as a gateway to global connectivity and economic growth. However, managing this growth requires more than just administrative policy; it demands rigorous technical expertise. This is where the</w:t>
      </w:r>
      <w:r>
        <w:t xml:space="preserve"> </w:t>
      </w:r>
      <w:r>
        <w:rPr>
          <w:bCs/>
          <w:b/>
        </w:rPr>
        <w:t xml:space="preserve">Aerospace Engineer</w:t>
      </w:r>
      <w:r>
        <w:t xml:space="preserve"> </w:t>
      </w:r>
      <w:r>
        <w:t xml:space="preserve">becomes a pivotal figure in the development narrative of Bangladesh Dhaka.</w:t>
      </w:r>
    </w:p>
    <w:p>
      <w:pPr>
        <w:pStyle w:val="BodyText"/>
      </w:pPr>
      <w:r>
        <w:t xml:space="preserve">The traditional view of aerospace engineering often confines its practitioners to aircraft manufacturing or defense sectors. However, modern applications extend deeply into urban planning, drone logistics, and sustainable energy systems. For Bangladesh Dhaka, which is currently expanding its aviation infrastructure to accommodate increased international traffic, the need for localized expertise is at an all-time high. This paper argues that integrating</w:t>
      </w:r>
      <w:r>
        <w:t xml:space="preserve"> </w:t>
      </w:r>
      <w:r>
        <w:rPr>
          <w:bCs/>
          <w:b/>
        </w:rPr>
        <w:t xml:space="preserve">Aerospace Engineer</w:t>
      </w:r>
      <w:r>
        <w:t xml:space="preserve"> </w:t>
      </w:r>
      <w:r>
        <w:t xml:space="preserve">methodologies into local urban planning committees in Bangladesh Dhaka will result in more resilient, efficient, and forward-thinking infrastructure projects.</w:t>
      </w:r>
    </w:p>
    <w:bookmarkEnd w:id="20"/>
    <w:bookmarkStart w:id="21" w:name="X804e1b34103081cfb087fb0ca595376d874daac"/>
    <w:p>
      <w:pPr>
        <w:pStyle w:val="Heading2"/>
      </w:pPr>
      <w:r>
        <w:t xml:space="preserve">2. Infrastructure Expansion and Hazrat Shahjalal International Airport</w:t>
      </w:r>
    </w:p>
    <w:p>
      <w:pPr>
        <w:pStyle w:val="FirstParagraph"/>
      </w:pPr>
      <w:r>
        <w:t xml:space="preserve">The backbone of aviation activity in Bangladesh Dhaka is the Hazrat Shahjalal International Airport (HIA). As passenger numbers surge, the airport faces challenges regarding runway optimization, terminal capacity, and ground handling efficiency. An</w:t>
      </w:r>
      <w:r>
        <w:t xml:space="preserve"> </w:t>
      </w:r>
      <w:r>
        <w:rPr>
          <w:bCs/>
          <w:b/>
        </w:rPr>
        <w:t xml:space="preserve">Aerospace Engineer</w:t>
      </w:r>
      <w:r>
        <w:t xml:space="preserve"> </w:t>
      </w:r>
      <w:r>
        <w:t xml:space="preserve">plays a crucial role in optimizing these operations through aerodynamic analysis and flow management systems.</w:t>
      </w:r>
    </w:p>
    <w:p>
      <w:pPr>
        <w:pStyle w:val="BodyText"/>
      </w:pPr>
      <w:r>
        <w:t xml:space="preserve">In Bangladesh Dhaka, specific attention must be paid to the unique environmental conditions that affect aircraft performance. High humidity and seasonal variations in atmospheric pressure can impact takeoff distances and fuel efficiency. An</w:t>
      </w:r>
      <w:r>
        <w:t xml:space="preserve"> </w:t>
      </w:r>
      <w:r>
        <w:rPr>
          <w:bCs/>
          <w:b/>
        </w:rPr>
        <w:t xml:space="preserve">Aerospace Engineer</w:t>
      </w:r>
      <w:r>
        <w:t xml:space="preserve"> </w:t>
      </w:r>
      <w:r>
        <w:t xml:space="preserve">stationed in or consulting for Bangladesh Dhaka can tailor operational procedures to these local meteorological factors. By implementing data-driven predictive maintenance models, engineers can ensure that the aging fleet of aircraft servicing Bangladesh Dhaka operates at peak safety standards without compromising on schedule reliability.</w:t>
      </w:r>
    </w:p>
    <w:p>
      <w:pPr>
        <w:pStyle w:val="BodyText"/>
      </w:pPr>
      <w:r>
        <w:t xml:space="preserve">Furthermore, the proposed expansion plans for HIA require sophisticated structural analysis and environmental impact assessments. The expertise of an</w:t>
      </w:r>
      <w:r>
        <w:t xml:space="preserve"> </w:t>
      </w:r>
      <w:r>
        <w:rPr>
          <w:bCs/>
          <w:b/>
        </w:rPr>
        <w:t xml:space="preserve">Aerospace Engineer</w:t>
      </w:r>
      <w:r>
        <w:t xml:space="preserve"> </w:t>
      </w:r>
      <w:r>
        <w:t xml:space="preserve">ensures that new terminal designs not only meet international aviation safety standards but also incorporate sustainable architectural principles suited for the tropical climate of Bangladesh Dhaka. This integration of engineering precision with local contextual awareness is vital for the long-term viability of aviation infrastructure in Bangladesh Dhaka.</w:t>
      </w:r>
    </w:p>
    <w:bookmarkEnd w:id="21"/>
    <w:bookmarkStart w:id="22" w:name="urban-air-mobility-and-drone-logistics"/>
    <w:p>
      <w:pPr>
        <w:pStyle w:val="Heading2"/>
      </w:pPr>
      <w:r>
        <w:t xml:space="preserve">3. Urban Air Mobility and Drone Logistics</w:t>
      </w:r>
    </w:p>
    <w:p>
      <w:pPr>
        <w:pStyle w:val="FirstParagraph"/>
      </w:pPr>
      <w:r>
        <w:t xml:space="preserve">Beyond traditional commercial aviation, a new frontier is emerging that holds significant promise for Bangladesh Dhaka: Urban Air Mobility (UAM). With the dense population and chronic traffic congestion characteristic of Bangladesh Dhaka, aerial solutions offer a potential escape valve for logistical challenges. The deployment of drones for medical supply delivery, heavy cargo transport across the Buriganga River, and emergency response in inaccessible slum areas requires a robust regulatory and technical framework.</w:t>
      </w:r>
    </w:p>
    <w:p>
      <w:pPr>
        <w:pStyle w:val="BodyText"/>
      </w:pPr>
      <w:r>
        <w:t xml:space="preserve">This is where the specialized knowledge of an</w:t>
      </w:r>
      <w:r>
        <w:t xml:space="preserve"> </w:t>
      </w:r>
      <w:r>
        <w:rPr>
          <w:bCs/>
          <w:b/>
        </w:rPr>
        <w:t xml:space="preserve">Aerospace Engineer</w:t>
      </w:r>
      <w:r>
        <w:t xml:space="preserve"> </w:t>
      </w:r>
      <w:r>
        <w:t xml:space="preserve">becomes indispensable. Designing unmanned aerial vehicles (UAVs) capable of operating safely within the dense urban canopy of Bangladesh Dhaka involves complex challenges in navigation, obstacle avoidance, and energy management. An</w:t>
      </w:r>
      <w:r>
        <w:t xml:space="preserve"> </w:t>
      </w:r>
      <w:r>
        <w:rPr>
          <w:bCs/>
          <w:b/>
        </w:rPr>
        <w:t xml:space="preserve">Aerospace Engineer</w:t>
      </w:r>
      <w:r>
        <w:t xml:space="preserve"> </w:t>
      </w:r>
      <w:r>
        <w:t xml:space="preserve">must develop flight control algorithms that account for the specific wind patterns and building geometries found in Bangladesh Dhaka. Without this localized engineering input, drone operations could pose significant safety risks to the populace.</w:t>
      </w:r>
    </w:p>
    <w:p>
      <w:pPr>
        <w:pStyle w:val="BodyText"/>
      </w:pPr>
      <w:r>
        <w:t xml:space="preserve">Aerospace Engineer is trained in avionics and communication protocols necessary to create a "skyway" for both manned and unmanned aircraft. By leading these integration efforts, engineers can ensure that Bangladesh Dhaka does not just adopt drone technology reactively, but proactively shapes a safe ecosystem for future mobility innovations.</w:t>
      </w:r>
    </w:p>
    <w:bookmarkEnd w:id="22"/>
    <w:bookmarkStart w:id="23" w:name="sustainability-and-environmental-impact"/>
    <w:p>
      <w:pPr>
        <w:pStyle w:val="Heading2"/>
      </w:pPr>
      <w:r>
        <w:t xml:space="preserve">4. Sustainability and Environmental Impact</w:t>
      </w:r>
    </w:p>
    <w:p>
      <w:pPr>
        <w:pStyle w:val="FirstParagraph"/>
      </w:pPr>
      <w:r>
        <w:t xml:space="preserve">Air pollution in Bangladesh Dhaka is a critical public health concern. The aviation sector, globally recognized for its carbon footprint, must adapt to stricter environmental norms. Here again, the role of the</w:t>
      </w:r>
      <w:r>
        <w:t xml:space="preserve"> </w:t>
      </w:r>
      <w:r>
        <w:rPr>
          <w:bCs/>
          <w:b/>
        </w:rPr>
        <w:t xml:space="preserve">Aerospace Engineer</w:t>
      </w:r>
      <w:r>
        <w:t xml:space="preserve"> </w:t>
      </w:r>
      <w:r>
        <w:t xml:space="preserve">is central to solving these ecological puzzles. Engineers are at the forefront of developing Sustainable Aviation Fuels (SAF) and researching hybrid-electric propulsion systems that could eventually power short-haul flights connecting Bangladesh Dhaka to regional hubs.</w:t>
      </w:r>
    </w:p>
    <w:p>
      <w:pPr>
        <w:pStyle w:val="BodyText"/>
      </w:pPr>
      <w:r>
        <w:t xml:space="preserve">In Bangladesh Dhaka, local universities and research institutes must collaborate with industry professionals to adapt global sustainability technologies for local application. An</w:t>
      </w:r>
      <w:r>
        <w:t xml:space="preserve"> </w:t>
      </w:r>
      <w:r>
        <w:rPr>
          <w:bCs/>
          <w:b/>
        </w:rPr>
        <w:t xml:space="preserve">Aerospace Engineer</w:t>
      </w:r>
      <w:r>
        <w:t xml:space="preserve"> </w:t>
      </w:r>
      <w:r>
        <w:t xml:space="preserve">can lead projects focused on noise pollution reduction near residential areas in Bangladesh Dhaka by optimizing flight paths and designing quieter engine components. These efforts are not just technical exercises; they are social imperatives that improve the quality of life for millions of residents.</w:t>
      </w:r>
    </w:p>
    <w:p>
      <w:pPr>
        <w:pStyle w:val="BodyText"/>
      </w:pPr>
      <w:r>
        <w:t xml:space="preserve">The transition to green aviation requires a workforce skilled in aerodynamics, thermodynamics, and materials science. By training local engineers who specialize in these areas within Bangladesh Dhaka, the country can reduce its reliance on foreign expertise and foster a homegrown industry. This localization of knowledge ensures that the engineering solutions implemented in Bangladesh Dhaka are cost-effective and culturally appropriate.</w:t>
      </w:r>
    </w:p>
    <w:bookmarkEnd w:id="23"/>
    <w:bookmarkStart w:id="24" w:name="X82c39468084e07de3848fa644ec3069961f950b"/>
    <w:p>
      <w:pPr>
        <w:pStyle w:val="Heading2"/>
      </w:pPr>
      <w:r>
        <w:t xml:space="preserve">5. Educational Imperatives for Bangladesh Dhaka</w:t>
      </w:r>
    </w:p>
    <w:p>
      <w:pPr>
        <w:pStyle w:val="FirstParagraph"/>
      </w:pPr>
      <w:r>
        <w:t xml:space="preserve">To sustain these advancements, there must be a strong educational foundation in Bangladesh Dhaka. Engineering curricula at universities in Bangladesh Dhaka need to be updated to reflect the modern realities of aerospace engineering, including AI integration, renewable energy applications, and urban air mobility regulations.</w:t>
      </w:r>
    </w:p>
    <w:p>
      <w:pPr>
        <w:pStyle w:val="BodyText"/>
      </w:pPr>
      <w:r>
        <w:t xml:space="preserve">An</w:t>
      </w:r>
      <w:r>
        <w:t xml:space="preserve"> </w:t>
      </w:r>
      <w:r>
        <w:rPr>
          <w:bCs/>
          <w:b/>
        </w:rPr>
        <w:t xml:space="preserve">Aerospace Engineer</w:t>
      </w:r>
      <w:r>
        <w:t xml:space="preserve"> </w:t>
      </w:r>
      <w:r>
        <w:t xml:space="preserve">can play a mentorship role in this educational ecosystem. By collaborating with academic institutions in Bangladesh Dhaka, professionals can help design coursework that bridges the gap between theoretical physics and practical urban application. This synergy between industry practitioners and academia will create a pipeline of talent ready to address the specific challenges faced by Bangladesh Dhaka.</w:t>
      </w:r>
    </w:p>
    <w:bookmarkEnd w:id="24"/>
    <w:bookmarkStart w:id="25" w:name="conclusion"/>
    <w:p>
      <w:pPr>
        <w:pStyle w:val="Heading2"/>
      </w:pPr>
      <w:r>
        <w:t xml:space="preserve">6. Conclusion</w:t>
      </w:r>
    </w:p>
    <w:p>
      <w:pPr>
        <w:pStyle w:val="FirstParagraph"/>
      </w:pPr>
      <w:r>
        <w:t xml:space="preserve">The evolution of Bangladesh Dhaka into a modern, connected, and sustainable metropolis hinges on its ability to leverage advanced technologies. The</w:t>
      </w:r>
      <w:r>
        <w:t xml:space="preserve"> </w:t>
      </w:r>
      <w:r>
        <w:rPr>
          <w:bCs/>
          <w:b/>
        </w:rPr>
        <w:t xml:space="preserve">Aerospace Engineer</w:t>
      </w:r>
      <w:r>
        <w:t xml:space="preserve"> </w:t>
      </w:r>
      <w:r>
        <w:t xml:space="preserve">is not just a builder of aircraft but a strategic planner for the skies above Bangladesh Dhaka. From optimizing existing airport infrastructure to pioneering new drone logistics networks and driving sustainability initiatives, the contributions of aerospace professionals are multifaceted and critical.</w:t>
      </w:r>
    </w:p>
    <w:p>
      <w:pPr>
        <w:pStyle w:val="BodyText"/>
      </w:pPr>
      <w:r>
        <w:t xml:space="preserve">For stakeholders in Bangladesh Dhaka, investing in aerospace engineering expertise is an investment in the city's future resilience. It promises safer skies, more efficient transport links, and a reduced environmental footprint. As we look forward to the next decade of development in Bangladesh Dhaka, it is imperative that policymakers recognize the value of integrating</w:t>
      </w:r>
      <w:r>
        <w:t xml:space="preserve"> </w:t>
      </w:r>
      <w:r>
        <w:rPr>
          <w:bCs/>
          <w:b/>
        </w:rPr>
        <w:t xml:space="preserve">Aerospace Engineer</w:t>
      </w:r>
      <w:r>
        <w:t xml:space="preserve"> </w:t>
      </w:r>
      <w:r>
        <w:t xml:space="preserve">insights into every layer of urban planning and aviation policy.</w:t>
      </w:r>
    </w:p>
    <w:bookmarkEnd w:id="25"/>
    <w:bookmarkStart w:id="26" w:name="references"/>
    <w:p>
      <w:pPr>
        <w:pStyle w:val="Heading2"/>
      </w:pPr>
      <w:r>
        <w:t xml:space="preserve">References</w:t>
      </w:r>
    </w:p>
    <w:p>
      <w:pPr>
        <w:numPr>
          <w:ilvl w:val="0"/>
          <w:numId w:val="1001"/>
        </w:numPr>
        <w:pStyle w:val="Compact"/>
      </w:pPr>
      <w:r>
        <w:t xml:space="preserve">[1] International Civil Aviation Organization (ICAO). "Environmental Protection Committee Reports." Montreal, Canada.</w:t>
      </w:r>
    </w:p>
    <w:p>
      <w:pPr>
        <w:numPr>
          <w:ilvl w:val="0"/>
          <w:numId w:val="1001"/>
        </w:numPr>
        <w:pStyle w:val="Compact"/>
      </w:pPr>
      <w:r>
        <w:t xml:space="preserve">[2] Bangladesh Civil Aviation Authority. "National Aviation Policy Framework." Dhaka, Bangladesh.</w:t>
      </w:r>
    </w:p>
    <w:p>
      <w:pPr>
        <w:numPr>
          <w:ilvl w:val="0"/>
          <w:numId w:val="1001"/>
        </w:numPr>
        <w:pStyle w:val="Compact"/>
      </w:pPr>
      <w:r>
        <w:t xml:space="preserve">[3] Smith, J., &amp; Khan, R. (2023). "Urban Air Mobility Challenges in Dense Asian Megacities." Journal of Aerospace Engineering.</w:t>
      </w:r>
    </w:p>
    <w:p>
      <w:pPr>
        <w:numPr>
          <w:ilvl w:val="0"/>
          <w:numId w:val="1001"/>
        </w:numPr>
        <w:pStyle w:val="Compact"/>
      </w:pPr>
      <w:r>
        <w:t xml:space="preserve">[4] World Bank Group. "Sustainable Urban Transport in South Asia."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Contributions in Bangladesh Dhaka</dc:title>
  <dc:creator/>
  <dc:language>en</dc:language>
  <cp:keywords/>
  <dcterms:created xsi:type="dcterms:W3CDTF">2026-07-29T14:31:20Z</dcterms:created>
  <dcterms:modified xsi:type="dcterms:W3CDTF">2026-07-29T14:31:20Z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