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Innovation</w:t>
      </w:r>
      <w:r>
        <w:t xml:space="preserve"> </w:t>
      </w:r>
      <w:r>
        <w:t xml:space="preserve">and</w:t>
      </w:r>
      <w:r>
        <w:t xml:space="preserve"> </w:t>
      </w:r>
      <w:r>
        <w:t xml:space="preserve">National</w:t>
      </w:r>
      <w:r>
        <w:t xml:space="preserve"> </w:t>
      </w:r>
      <w:r>
        <w:t xml:space="preserve">Sovereignty</w:t>
      </w:r>
    </w:p>
    <w:bookmarkStart w:id="28" w:name="X864f6821f5c44dd1e5154672aa4826efb983df8"/>
    <w:p>
      <w:pPr>
        <w:pStyle w:val="Heading1"/>
      </w:pPr>
      <w:r>
        <w:t xml:space="preserve">The Strategic Evolution of the Aerospace Engineer in Brazil Brasília</w:t>
      </w:r>
      <w:r>
        <w:br/>
      </w:r>
      <w:r>
        <w:t xml:space="preserve">Bridging Innovation and National Sovereignty</w:t>
      </w:r>
    </w:p>
    <w:p>
      <w:pPr>
        <w:pStyle w:val="FirstParagraph"/>
      </w:pPr>
      <w:r>
        <w:t xml:space="preserve">Presented at the International Symposium on Aerospace Innovation</w:t>
      </w:r>
      <w:r>
        <w:br/>
      </w:r>
      <w:r>
        <w:t xml:space="preserve">Brasília, Federal District, Brazil</w:t>
      </w:r>
      <w:r>
        <w:br/>
      </w:r>
      <w:r>
        <w:br/>
      </w:r>
      <w:r>
        <w:rPr>
          <w:iCs/>
          <w:i/>
        </w:rPr>
        <w:t xml:space="preserve">[Author Name Redacted for Peer Review]</w:t>
      </w:r>
      <w:r>
        <w:br/>
      </w:r>
      <w:r>
        <w:t xml:space="preserve">Department of Aeronautical Engineering &amp; National Policy Analysis</w:t>
      </w:r>
      <w:r>
        <w:br/>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Aerospace Engineer</w:t>
      </w:r>
      <w:r>
        <w:t xml:space="preserve"> </w:t>
      </w:r>
      <w:r>
        <w:t xml:space="preserve">within the unique geopolitical and industrial context of contemporary Brazil. Specifically, it focuses on the capital city,</w:t>
      </w:r>
      <w:r>
        <w:t xml:space="preserve"> </w:t>
      </w:r>
      <w:r>
        <w:rPr>
          <w:bCs/>
          <w:b/>
        </w:rPr>
        <w:t xml:space="preserve">Brazil Brasília</w:t>
      </w:r>
      <w:r>
        <w:t xml:space="preserve">, as a burgeoning hub for policy-driven aerospace development. As global space competition intensifies, this study argues that the modern aerospace engineer must transcend technical design to become a strategic architect of national sovereignty. By analyzing current initiatives in satellite telecommunications and defense aviation centered in the Federal District, we demonstrate how specialized engineering talent is pivotal for technological independence. The findings suggest that integrating high-level engineering expertise with public policy formulation in</w:t>
      </w:r>
      <w:r>
        <w:t xml:space="preserve"> </w:t>
      </w:r>
      <w:r>
        <w:rPr>
          <w:bCs/>
          <w:b/>
        </w:rPr>
        <w:t xml:space="preserve">Brazil Brasília</w:t>
      </w:r>
      <w:r>
        <w:t xml:space="preserve"> </w:t>
      </w:r>
      <w:r>
        <w:t xml:space="preserve">is essential for sustaining the growth of Brazil’s aerospace sector on the global stage.</w:t>
      </w:r>
    </w:p>
    <w:bookmarkEnd w:id="20"/>
    <w:bookmarkStart w:id="21" w:name="introduction"/>
    <w:p>
      <w:pPr>
        <w:pStyle w:val="Heading2"/>
      </w:pPr>
      <w:r>
        <w:t xml:space="preserve">1. Introduction</w:t>
      </w:r>
    </w:p>
    <w:p>
      <w:pPr>
        <w:pStyle w:val="FirstParagraph"/>
      </w:pPr>
      <w:r>
        <w:t xml:space="preserve">In an era defined by rapid technological acceleration and geopolitical uncertainty, the aerospace industry stands as a pillar of national strength and economic prosperity. For developing nations with significant territorial challenges, such as Brazil, mastering aerospace technology is not merely an industrial ambition but a necessity for sovereignty. Central to this endeavor is the role of the</w:t>
      </w:r>
      <w:r>
        <w:t xml:space="preserve"> </w:t>
      </w:r>
      <w:r>
        <w:rPr>
          <w:bCs/>
          <w:b/>
        </w:rPr>
        <w:t xml:space="preserve">Aerospace Engineer</w:t>
      </w:r>
      <w:r>
        <w:t xml:space="preserve">. Traditionally viewed through the lens of pure technical execution—designing airframes, calculating trajectories, or optimizing propulsion systems—the modern aerospace engineer must now embrace a broader mandate.</w:t>
      </w:r>
    </w:p>
    <w:p>
      <w:pPr>
        <w:pStyle w:val="BodyText"/>
      </w:pPr>
      <w:r>
        <w:t xml:space="preserve">This paper posits that the epicenter of this transformation is located in</w:t>
      </w:r>
      <w:r>
        <w:t xml:space="preserve"> </w:t>
      </w:r>
      <w:r>
        <w:rPr>
          <w:bCs/>
          <w:b/>
        </w:rPr>
        <w:t xml:space="preserve">Brazil Brasília</w:t>
      </w:r>
      <w:r>
        <w:t xml:space="preserve">. As the political and administrative heart of the nation,</w:t>
      </w:r>
      <w:r>
        <w:t xml:space="preserve"> </w:t>
      </w:r>
      <w:r>
        <w:rPr>
          <w:bCs/>
          <w:b/>
        </w:rPr>
        <w:t xml:space="preserve">Brazil Brasília</w:t>
      </w:r>
      <w:r>
        <w:t xml:space="preserve"> </w:t>
      </w:r>
      <w:r>
        <w:t xml:space="preserve">serves as the nexus where engineering realities meet policy imperatives. While traditional aerospace hubs in Brazil, such as São José dos Campos (the "Brazilian Silicon Valley" for aviation), focus heavily on manufacturing and operational R&amp;D,</w:t>
      </w:r>
      <w:r>
        <w:t xml:space="preserve"> </w:t>
      </w:r>
      <w:r>
        <w:rPr>
          <w:bCs/>
          <w:b/>
        </w:rPr>
        <w:t xml:space="preserve">Brazil Brasília</w:t>
      </w:r>
      <w:r>
        <w:t xml:space="preserve"> </w:t>
      </w:r>
      <w:r>
        <w:t xml:space="preserve">is increasingly becoming the command center for strategic direction, international cooperation agreements, and regulatory frameworks that govern these technological advances.</w:t>
      </w:r>
    </w:p>
    <w:bookmarkEnd w:id="21"/>
    <w:bookmarkStart w:id="22" w:name="X3142de168dffe62096a3c86a8368b32aa12856b"/>
    <w:p>
      <w:pPr>
        <w:pStyle w:val="Heading2"/>
      </w:pPr>
      <w:r>
        <w:t xml:space="preserve">2. The Shifting Paradigm of the Aerospace Engineer</w:t>
      </w:r>
    </w:p>
    <w:p>
      <w:pPr>
        <w:pStyle w:val="FirstParagraph"/>
      </w:pPr>
      <w:r>
        <w:t xml:space="preserve">The profile of the contemporary aerospace engineer is evolving rapidly. In the context of Brazil’s industrial matrix, characterized by giants like Embraer and a growing startup ecosystem, the demand for engineers who possess hybrid skill sets is skyrocketing. It is no longer sufficient to excel solely in aerodynamics or materials science. The aerospace engineer today must understand supply chain resilience, international space law, data security protocols for satellite communications, and sustainable energy applications.</w:t>
      </w:r>
    </w:p>
    <w:p>
      <w:pPr>
        <w:pStyle w:val="BodyText"/>
      </w:pPr>
      <w:r>
        <w:t xml:space="preserve">This shift is particularly pronounced when looking at the workforce dynamics around</w:t>
      </w:r>
      <w:r>
        <w:t xml:space="preserve"> </w:t>
      </w:r>
      <w:r>
        <w:rPr>
          <w:bCs/>
          <w:b/>
        </w:rPr>
        <w:t xml:space="preserve">Brazil Brasília</w:t>
      </w:r>
      <w:r>
        <w:t xml:space="preserve">. Here, aerospace engineers are frequently employed by government agencies such as the National Institute for Space Research (INPE) and the Ministry of Defense. Their role involves not only technical oversight but also strategic planning. They act as translators between complex technical data and policy decisions, ensuring that national investments in space infrastructure align with broader economic goals. Therefore, the identity of the aerospace engineer is becoming intrinsically linked to their ability to operate within bureaucratic and diplomatic frameworks, a reality epitomized by their presence in</w:t>
      </w:r>
      <w:r>
        <w:t xml:space="preserve"> </w:t>
      </w:r>
      <w:r>
        <w:rPr>
          <w:bCs/>
          <w:b/>
        </w:rPr>
        <w:t xml:space="preserve">Brazil Brasília</w:t>
      </w:r>
      <w:r>
        <w:t xml:space="preserve">.</w:t>
      </w:r>
    </w:p>
    <w:bookmarkEnd w:id="22"/>
    <w:bookmarkStart w:id="23" w:name="X8970cc761ccd75d3fa2d3f9dfab64a1cebc541f"/>
    <w:p>
      <w:pPr>
        <w:pStyle w:val="Heading2"/>
      </w:pPr>
      <w:r>
        <w:t xml:space="preserve">3. Brazil Brasília as a Strategic Hub for Aerospace Policy</w:t>
      </w:r>
    </w:p>
    <w:p>
      <w:pPr>
        <w:pStyle w:val="FirstParagraph"/>
      </w:pPr>
      <w:r>
        <w:t xml:space="preserve">The choice of the capital city,</w:t>
      </w:r>
      <w:r>
        <w:t xml:space="preserve"> </w:t>
      </w:r>
      <w:r>
        <w:rPr>
          <w:bCs/>
          <w:b/>
        </w:rPr>
        <w:t xml:space="preserve">Brazil Brasília</w:t>
      </w:r>
      <w:r>
        <w:t xml:space="preserve">, as a focal point for aerospace discourse may seem counterintuitive to those accustomed to viewing aerospace hubs solely through the lens of manufacturing plants or launch sites. However, the significance of</w:t>
      </w:r>
      <w:r>
        <w:t xml:space="preserve"> </w:t>
      </w:r>
      <w:r>
        <w:rPr>
          <w:bCs/>
          <w:b/>
        </w:rPr>
        <w:t xml:space="preserve">Brazil Brasília</w:t>
      </w:r>
      <w:r>
        <w:t xml:space="preserve"> </w:t>
      </w:r>
      <w:r>
        <w:t xml:space="preserve">lies in its administrative power. It is within these federal institutions that budgets are allocated, international treaties are ratified, and national strategies for space exploration are defined.</w:t>
      </w:r>
    </w:p>
    <w:p>
      <w:pPr>
        <w:pStyle w:val="BodyText"/>
      </w:pPr>
      <w:r>
        <w:t xml:space="preserve">In recent years, there has been a deliberate effort to decentralize some aspects of aerospace governance while centralizing strategic coordination in the capital. This has led to an increase in interdisciplinary collaboration between engineers located in technical centers and policy makers residing in</w:t>
      </w:r>
      <w:r>
        <w:t xml:space="preserve"> </w:t>
      </w:r>
      <w:r>
        <w:rPr>
          <w:bCs/>
          <w:b/>
        </w:rPr>
        <w:t xml:space="preserve">Brazil Brasília</w:t>
      </w:r>
      <w:r>
        <w:t xml:space="preserve">. The aerospace engineer is increasingly called upon to advise on the implications of new technologies, such as Low Earth Orbit (LEO) mega-constellations, on national security and environmental regulations. Without the active participation of expert engineers in these high-level discussions in</w:t>
      </w:r>
      <w:r>
        <w:t xml:space="preserve"> </w:t>
      </w:r>
      <w:r>
        <w:rPr>
          <w:bCs/>
          <w:b/>
        </w:rPr>
        <w:t xml:space="preserve">Brazil Brasília</w:t>
      </w:r>
      <w:r>
        <w:t xml:space="preserve">, policy decisions risk being misaligned with technical realities.</w:t>
      </w:r>
    </w:p>
    <w:bookmarkEnd w:id="23"/>
    <w:bookmarkStart w:id="24" w:name="X5c32e309958ec5d338cbc8385ef544d9af3b9c9"/>
    <w:p>
      <w:pPr>
        <w:pStyle w:val="Heading2"/>
      </w:pPr>
      <w:r>
        <w:t xml:space="preserve">4. Case Study: Satellite Infrastructure and National Connectivity</w:t>
      </w:r>
    </w:p>
    <w:p>
      <w:pPr>
        <w:pStyle w:val="FirstParagraph"/>
      </w:pPr>
      <w:r>
        <w:t xml:space="preserve">To illustrate the practical application of this thesis, we examine Brazil’s satellite communication programs. The expansion of broadband coverage to remote regions in the Amazon and Cerrado biomes relies heavily on advanced satellite technology. The engineers responsible for designing these systems must work closely with agencies based in</w:t>
      </w:r>
      <w:r>
        <w:t xml:space="preserve"> </w:t>
      </w:r>
      <w:r>
        <w:rPr>
          <w:bCs/>
          <w:b/>
        </w:rPr>
        <w:t xml:space="preserve">Brazil Brasília</w:t>
      </w:r>
      <w:r>
        <w:t xml:space="preserve"> </w:t>
      </w:r>
      <w:r>
        <w:t xml:space="preserve">to ensure compliance with frequency regulations set by the National Telecommunications Agency (ANATEL) and security standards mandated by the Defense Secretariat.</w:t>
      </w:r>
    </w:p>
    <w:p>
      <w:pPr>
        <w:pStyle w:val="BodyText"/>
      </w:pPr>
      <w:r>
        <w:t xml:space="preserve">The successful deployment of such projects requires an aerospace engineer who is not only proficient in orbital mechanics but also adept at navigating the regulatory landscape centered in</w:t>
      </w:r>
      <w:r>
        <w:t xml:space="preserve"> </w:t>
      </w:r>
      <w:r>
        <w:rPr>
          <w:bCs/>
          <w:b/>
        </w:rPr>
        <w:t xml:space="preserve">Brazil Brasília</w:t>
      </w:r>
      <w:r>
        <w:t xml:space="preserve">. This synergy ensures that technical innovations translate into tangible public benefits, reinforcing the social contract between technological advancement and national welfare. The engineers operating within or closely with this governmental framework play a dual role: they are creators of technology and guardians of national digital sovereignty.</w:t>
      </w:r>
    </w:p>
    <w:bookmarkEnd w:id="24"/>
    <w:bookmarkStart w:id="25" w:name="challenges-and-future-directions"/>
    <w:p>
      <w:pPr>
        <w:pStyle w:val="Heading2"/>
      </w:pPr>
      <w:r>
        <w:t xml:space="preserve">5. Challenges and Future Directions</w:t>
      </w:r>
    </w:p>
    <w:p>
      <w:pPr>
        <w:pStyle w:val="FirstParagraph"/>
      </w:pPr>
      <w:r>
        <w:t xml:space="preserve">Despite the clear benefits, challenges remain. There is often a disconnect between the technical communities in industrial hubs and the administrative centers in</w:t>
      </w:r>
      <w:r>
        <w:t xml:space="preserve"> </w:t>
      </w:r>
      <w:r>
        <w:rPr>
          <w:bCs/>
          <w:b/>
        </w:rPr>
        <w:t xml:space="preserve">Brazil Brasília</w:t>
      </w:r>
      <w:r>
        <w:t xml:space="preserve">. Bridging this gap requires enhanced communication channels and mutual understanding. Furthermore, retaining top-tier aerospace engineering talent within public institutions in</w:t>
      </w:r>
      <w:r>
        <w:t xml:space="preserve"> </w:t>
      </w:r>
      <w:r>
        <w:rPr>
          <w:bCs/>
          <w:b/>
        </w:rPr>
        <w:t xml:space="preserve">Brazil Brasília</w:t>
      </w:r>
      <w:r>
        <w:t xml:space="preserve"> </w:t>
      </w:r>
      <w:r>
        <w:t xml:space="preserve">is difficult given the lucrative opportunities offered by private multinational corporations.</w:t>
      </w:r>
    </w:p>
    <w:p>
      <w:pPr>
        <w:pStyle w:val="BodyText"/>
      </w:pPr>
      <w:r>
        <w:t xml:space="preserve">To address these issues, it is proposed that universities and research centers increase interdisciplinary curricula that prepare students for roles at the intersection of engineering and policy. By fostering a new generation of aerospace engineers who are comfortable operating in the political arena of</w:t>
      </w:r>
      <w:r>
        <w:t xml:space="preserve"> </w:t>
      </w:r>
      <w:r>
        <w:rPr>
          <w:bCs/>
          <w:b/>
        </w:rPr>
        <w:t xml:space="preserve">Brazil Brasília</w:t>
      </w:r>
      <w:r>
        <w:t xml:space="preserve">, Brazil can ensure a steady pipeline of leaders capable of navigating complex global challenges.</w:t>
      </w:r>
    </w:p>
    <w:bookmarkEnd w:id="25"/>
    <w:bookmarkStart w:id="26" w:name="conclusion"/>
    <w:p>
      <w:pPr>
        <w:pStyle w:val="Heading2"/>
      </w:pPr>
      <w:r>
        <w:t xml:space="preserve">6. Conclusion</w:t>
      </w:r>
    </w:p>
    <w:p>
      <w:pPr>
        <w:pStyle w:val="FirstParagraph"/>
      </w:pPr>
      <w:r>
        <w:t xml:space="preserve">In conclusion, the role of the Aerospace Engineer is undergoing a profound transformation, one that is deeply intertwined with the political and strategic landscape of Brazil. The capital city,</w:t>
      </w:r>
      <w:r>
        <w:t xml:space="preserve"> </w:t>
      </w:r>
      <w:r>
        <w:rPr>
          <w:bCs/>
          <w:b/>
        </w:rPr>
        <w:t xml:space="preserve">Brazil Brasília</w:t>
      </w:r>
      <w:r>
        <w:t xml:space="preserve">, emerges not just as an administrative center but as a critical node in the nation’s aerospace infrastructure. It is here that technical expertise meets national strategy.</w:t>
      </w:r>
    </w:p>
    <w:p>
      <w:pPr>
        <w:pStyle w:val="BodyText"/>
      </w:pPr>
      <w:r>
        <w:t xml:space="preserve">As Brazil seeks to solidify its position as a leading player in the global aerospace industry, it is imperative to recognize and support the evolving role of the engineer who operates at this intersection. By empowering aerospace engineers with the skills and authority to influence policy in</w:t>
      </w:r>
      <w:r>
        <w:t xml:space="preserve"> </w:t>
      </w:r>
      <w:r>
        <w:rPr>
          <w:bCs/>
          <w:b/>
        </w:rPr>
        <w:t xml:space="preserve">Brazil Brasília</w:t>
      </w:r>
      <w:r>
        <w:t xml:space="preserve">, Brazil can better harness technological innovation for national development. The future of Brazilian aerospace depends not only on what engineers build in laboratories but also on how effectively they integrate into the strategic governance framework centered in</w:t>
      </w:r>
      <w:r>
        <w:t xml:space="preserve"> </w:t>
      </w:r>
      <w:r>
        <w:rPr>
          <w:bCs/>
          <w:b/>
        </w:rPr>
        <w:t xml:space="preserve">Brazil Brasília</w:t>
      </w:r>
      <w:r>
        <w:t xml:space="preserve">. Only through this holistic integration can the nation achieve true technological sovereignty and sustainable growth.</w:t>
      </w:r>
    </w:p>
    <w:bookmarkEnd w:id="26"/>
    <w:bookmarkStart w:id="27" w:name="references"/>
    <w:p>
      <w:pPr>
        <w:pStyle w:val="Heading2"/>
      </w:pPr>
      <w:r>
        <w:t xml:space="preserve">References</w:t>
      </w:r>
    </w:p>
    <w:p>
      <w:pPr>
        <w:numPr>
          <w:ilvl w:val="0"/>
          <w:numId w:val="1001"/>
        </w:numPr>
        <w:pStyle w:val="Compact"/>
      </w:pPr>
      <w:r>
        <w:t xml:space="preserve">National Institute for Space Research (INPE). (2023). *Annual Report on Brazilian Space Activities*. Brasília.</w:t>
      </w:r>
    </w:p>
    <w:p>
      <w:pPr>
        <w:numPr>
          <w:ilvl w:val="0"/>
          <w:numId w:val="1001"/>
        </w:numPr>
        <w:pStyle w:val="Compact"/>
      </w:pPr>
      <w:r>
        <w:t xml:space="preserve">Ministry of Defense Brazil. (2024). *Strategic Guidelines for National Aerospace Defense*. Brasília.</w:t>
      </w:r>
    </w:p>
    <w:p>
      <w:pPr>
        <w:numPr>
          <w:ilvl w:val="0"/>
          <w:numId w:val="1001"/>
        </w:numPr>
        <w:pStyle w:val="Compact"/>
      </w:pPr>
      <w:r>
        <w:t xml:space="preserve">Silva, J., &amp; Santos, M. (2023). "The Impact of Satellite Constellations on Rural Connectivity in Brazil." *Journal of Aeronautical Engineering*, 15(2), 45-60.</w:t>
      </w:r>
    </w:p>
    <w:p>
      <w:pPr>
        <w:numPr>
          <w:ilvl w:val="0"/>
          <w:numId w:val="1001"/>
        </w:numPr>
        <w:pStyle w:val="Compact"/>
      </w:pPr>
      <w:r>
        <w:t xml:space="preserve">Federal District Government. (2024). *Innovation Hubs and Policy Integration in the Capital*. Brasília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Aerospace Engineer in Brazil Brasília: Bridging Innovation and National Sovereignty</dc:title>
  <dc:creator/>
  <dc:language>en</dc:language>
  <cp:keywords/>
  <dcterms:created xsi:type="dcterms:W3CDTF">2026-07-30T06:17:25Z</dcterms:created>
  <dcterms:modified xsi:type="dcterms:W3CDTF">2026-07-30T06:17:25Z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