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Innovations:</w:t>
      </w:r>
      <w:r>
        <w:t xml:space="preserve"> </w:t>
      </w:r>
      <w:r>
        <w:t xml:space="preserve">A</w:t>
      </w:r>
      <w:r>
        <w:t xml:space="preserve"> </w:t>
      </w:r>
      <w:r>
        <w:t xml:space="preserve">Conference</w:t>
      </w:r>
      <w:r>
        <w:t xml:space="preserve"> </w:t>
      </w:r>
      <w:r>
        <w:t xml:space="preserve">Paper</w:t>
      </w:r>
      <w:r>
        <w:t xml:space="preserve"> </w:t>
      </w:r>
      <w:r>
        <w:t xml:space="preserve">from</w:t>
      </w:r>
      <w:r>
        <w:t xml:space="preserve"> </w:t>
      </w:r>
      <w:r>
        <w:t xml:space="preserve">Canada,</w:t>
      </w:r>
      <w:r>
        <w:t xml:space="preserve"> </w:t>
      </w:r>
      <w:r>
        <w:t xml:space="preserve">Toronto</w:t>
      </w:r>
    </w:p>
    <w:bookmarkStart w:id="30" w:name="Xfc0d8236197429a617ac164e8a8051098ba5b5e"/>
    <w:p>
      <w:pPr>
        <w:pStyle w:val="Heading1"/>
      </w:pPr>
      <w:r>
        <w:t xml:space="preserve">The Future of Flight and Space Exploration in the Northern Context</w:t>
      </w:r>
    </w:p>
    <w:bookmarkStart w:id="21" w:name="Xd591273df71f19fe3f7f2c27178759bb51c4c36"/>
    <w:p>
      <w:pPr>
        <w:pStyle w:val="Heading2"/>
      </w:pPr>
      <w:r>
        <w:t xml:space="preserve">A Comprehensive Analysis of Aerospace Engineering Challenges and Opportunities within Canada, Toronto</w:t>
      </w:r>
    </w:p>
    <w:p>
      <w:pPr>
        <w:pStyle w:val="FirstParagraph"/>
      </w:pPr>
      <w:r>
        <w:rPr>
          <w:iCs/>
          <w:i/>
          <w:bCs/>
          <w:b/>
        </w:rPr>
        <w:t xml:space="preserve">Date:</w:t>
      </w:r>
      <w:r>
        <w:br/>
      </w:r>
      <w:r>
        <w:t xml:space="preserve">October 2023</w:t>
      </w:r>
      <w:r>
        <w:br/>
      </w:r>
      <w:r>
        <w:rPr>
          <w:iCs/>
          <w:i/>
          <w:bCs/>
          <w:b/>
        </w:rPr>
        <w:t xml:space="preserve">Location:</w:t>
      </w:r>
      <w:r>
        <w:t xml:space="preserve"> </w:t>
      </w:r>
      <w:r>
        <w:t xml:space="preserve">Toronto Convention Centre, Canada, Toronto</w:t>
      </w:r>
      <w:r>
        <w:br/>
      </w:r>
      <w:r>
        <w:rPr>
          <w:iCs/>
          <w:i/>
          <w:bCs/>
          <w:b/>
        </w:rPr>
        <w:t xml:space="preserve">Conference Theme:</w:t>
      </w:r>
      <w:r>
        <w:t xml:space="preserve"> </w:t>
      </w:r>
      <w:r>
        <w:t xml:space="preserve">Sustainable Aerospace and Interdisciplinary Innovation</w:t>
      </w:r>
    </w:p>
    <w:p>
      <w:r>
        <w:pict>
          <v:rect style="width:0;height:1.5pt" o:hralign="center" o:hrstd="t" o:hr="t"/>
        </w:pict>
      </w:r>
    </w:p>
    <w:bookmarkStart w:id="20" w:name="the-abstract"/>
    <w:p>
      <w:pPr>
        <w:pStyle w:val="Heading3"/>
      </w:pPr>
      <w:r>
        <w:rPr>
          <w:u w:val="single"/>
          <w:bCs/>
          <w:b/>
        </w:rPr>
        <w:t xml:space="preserve">The Abstract</w:t>
      </w:r>
    </w:p>
    <w:p>
      <w:pPr>
        <w:pStyle w:val="FirstParagraph"/>
      </w:pPr>
      <w:r>
        <w:t xml:space="preserve">This conference paper examines the pivotal role of the</w:t>
      </w:r>
      <w:r>
        <w:t xml:space="preserve"> </w:t>
      </w:r>
      <w:r>
        <w:rPr>
          <w:bCs/>
          <w:b/>
        </w:rPr>
        <w:t xml:space="preserve">Aerospace Engineer</w:t>
      </w:r>
      <w:r>
        <w:t xml:space="preserve"> </w:t>
      </w:r>
      <w:r>
        <w:t xml:space="preserve">in addressing the unique environmental, economic, and technological challenges present in modern aviation and space exploration sectors. Specifically, this document focuses on the strategic initiatives emerging from Canada’s capital of innovation for aerospace technology: Toronto. Located in Canada, Toronto has established itself as a critical hub for startup incubation and advanced manufacturing. This paper argues that to maintain global competitiveness, the</w:t>
      </w:r>
      <w:r>
        <w:t xml:space="preserve"> </w:t>
      </w:r>
      <w:r>
        <w:rPr>
          <w:bCs/>
          <w:b/>
        </w:rPr>
        <w:t xml:space="preserve">Aerospace Engineer</w:t>
      </w:r>
      <w:r>
        <w:t xml:space="preserve"> </w:t>
      </w:r>
      <w:r>
        <w:t xml:space="preserve">must pivot toward sustainable propulsion systems, autonomous flight control algorithms suitable for harsh Canadian climates, and international collaboration frameworks centered in Canada.</w:t>
      </w:r>
    </w:p>
    <w:bookmarkEnd w:id="20"/>
    <w:bookmarkEnd w:id="21"/>
    <w:bookmarkStart w:id="22" w:name="X469241dbf0c293174035cf6cb555f85376e9df3"/>
    <w:p>
      <w:pPr>
        <w:pStyle w:val="Heading2"/>
      </w:pPr>
      <w:r>
        <w:rPr>
          <w:iCs/>
          <w:i/>
          <w:bCs/>
          <w:b/>
          <w:u w:val="single"/>
        </w:rPr>
        <w:t xml:space="preserve">1. Introduction: The Evolution of Aerospace Engineering in North America</w:t>
      </w:r>
    </w:p>
    <w:p>
      <w:pPr>
        <w:pStyle w:val="FirstParagraph"/>
      </w:pPr>
      <w:r>
        <w:t xml:space="preserve">Aerospace engineering has long been defined by the pursuit of efficiency, safety, and speed. However, the 21st century introduces a new paradigm: sustainability and autonomy. In this era, every</w:t>
      </w:r>
      <w:r>
        <w:t xml:space="preserve"> </w:t>
      </w:r>
      <w:r>
        <w:rPr>
          <w:bCs/>
          <w:b/>
        </w:rPr>
        <w:t xml:space="preserve">Aerospace Engineer</w:t>
      </w:r>
      <w:r>
        <w:t xml:space="preserve"> </w:t>
      </w:r>
      <w:r>
        <w:t xml:space="preserve">is tasked with not only designing vehicles that can withstand extreme atmospheric pressures but also ensuring their operational carbon footprint is minimized. While traditional aerospace hubs like Seattle or Toulouse hold historical significance, emerging technology centers are reshaping the landscape.</w:t>
      </w:r>
    </w:p>
    <w:p>
      <w:pPr>
        <w:pStyle w:val="BodyText"/>
      </w:pPr>
      <w:r>
        <w:t xml:space="preserve">This paper positions Canada, Toronto as a burgeoning epicenter for this technological shift. The city’s robust academic institutions, coupled with its proximity to major North American supply chains and its distinct climatic challenges, provide a unique testing ground for aerospace innovations. By analyzing the current state of affairs in Canada, we can derive lessons applicable to global</w:t>
      </w:r>
      <w:r>
        <w:t xml:space="preserve"> </w:t>
      </w:r>
      <w:r>
        <w:rPr>
          <w:bCs/>
          <w:b/>
        </w:rPr>
        <w:t xml:space="preserve">Aerospace Engineer</w:t>
      </w:r>
      <w:r>
        <w:t xml:space="preserve"> </w:t>
      </w:r>
      <w:r>
        <w:t xml:space="preserve">communities.</w:t>
      </w:r>
    </w:p>
    <w:bookmarkEnd w:id="22"/>
    <w:bookmarkStart w:id="23" w:name="Xb47485ea35732ab92ac7cde87581e5a40fdf67c"/>
    <w:p>
      <w:pPr>
        <w:pStyle w:val="Heading2"/>
      </w:pPr>
      <w:r>
        <w:rPr>
          <w:iCs/>
          <w:i/>
          <w:bCs/>
          <w:b/>
          <w:u w:val="single"/>
        </w:rPr>
        <w:t xml:space="preserve">2. The Climate Challenge: Engineering for Extreme Cold</w:t>
      </w:r>
    </w:p>
    <w:p>
      <w:pPr>
        <w:pStyle w:val="FirstParagraph"/>
      </w:pPr>
      <w:r>
        <w:t xml:space="preserve">In Canada, particularly in regions adjacent to Toronto and further north, the environmental conditions pose significant hurdles for aerospace technology. For any</w:t>
      </w:r>
      <w:r>
        <w:t xml:space="preserve"> </w:t>
      </w:r>
      <w:r>
        <w:rPr>
          <w:bCs/>
          <w:b/>
        </w:rPr>
        <w:t xml:space="preserve">Aerospace Engineer</w:t>
      </w:r>
      <w:r>
        <w:t xml:space="preserve">, understanding material science under extreme cold is paramount. Ice accretion on wings, battery degradation in electric vertical take-off and landing (eVTOL) aircraft, and sensor accuracy in snow-heavy environments are critical issues.</w:t>
      </w:r>
    </w:p>
    <w:p>
      <w:pPr>
        <w:pStyle w:val="BodyText"/>
      </w:pPr>
      <w:r>
        <w:t xml:space="preserve">Toronto-based research facilities are currently leading the charge in developing hydrophobic coatings for aircraft surfaces that prevent ice formation without the heavy use of toxic de-icing fluids. Furthermore, thermal management systems for battery packs in electric propulsion units require novel engineering solutions to maintain performance during harsh winters. The</w:t>
      </w:r>
      <w:r>
        <w:t xml:space="preserve"> </w:t>
      </w:r>
      <w:r>
        <w:rPr>
          <w:bCs/>
          <w:b/>
        </w:rPr>
        <w:t xml:space="preserve">Aerospace Engineer</w:t>
      </w:r>
      <w:r>
        <w:t xml:space="preserve"> </w:t>
      </w:r>
      <w:r>
        <w:t xml:space="preserve">operating within Canada must be adept at integrating these cold-weather considerations into the earliest stages of design, rather than treating them as afterthoughts.</w:t>
      </w:r>
    </w:p>
    <w:bookmarkEnd w:id="23"/>
    <w:bookmarkStart w:id="24" w:name="X21e858f908713b741492daf7298a914d8501c6a"/>
    <w:p>
      <w:pPr>
        <w:pStyle w:val="Heading2"/>
      </w:pPr>
      <w:r>
        <w:rPr>
          <w:iCs/>
          <w:i/>
          <w:bCs/>
          <w:b/>
          <w:u w:val="single"/>
        </w:rPr>
        <w:t xml:space="preserve">3. Urban Air Mobility (UAM): Toronto’s Role in the Sky-Taxi Revolution</w:t>
      </w:r>
    </w:p>
    <w:p>
      <w:pPr>
        <w:pStyle w:val="FirstParagraph"/>
      </w:pPr>
      <w:r>
        <w:t xml:space="preserve">Toronto is currently evaluating frameworks for Urban Air Mobility (UAM). As a dense metropolitan area, the city faces significant traffic congestion, prompting interest in aerial solutions. Here, the</w:t>
      </w:r>
      <w:r>
        <w:t xml:space="preserve"> </w:t>
      </w:r>
      <w:r>
        <w:rPr>
          <w:bCs/>
          <w:b/>
        </w:rPr>
        <w:t xml:space="preserve">Aerospace Engineer</w:t>
      </w:r>
      <w:r>
        <w:t xml:space="preserve"> </w:t>
      </w:r>
      <w:r>
        <w:t xml:space="preserve">plays a dual role: designing compact, quiet eVTOL vehicles and developing the software infrastructure for air traffic management.</w:t>
      </w:r>
    </w:p>
    <w:p>
      <w:pPr>
        <w:pStyle w:val="BodyText"/>
      </w:pPr>
      <w:r>
        <w:t xml:space="preserve">The integration of autonomous systems is crucial. In Canada Toronto’s regulatory environment is still maturing regarding unmanned aerial vehicles (UAVs) and drone delivery services. An</w:t>
      </w:r>
      <w:r>
        <w:t xml:space="preserve"> </w:t>
      </w:r>
      <w:r>
        <w:rPr>
          <w:bCs/>
          <w:b/>
        </w:rPr>
        <w:t xml:space="preserve">Aerospace Engineer</w:t>
      </w:r>
      <w:r>
        <w:t xml:space="preserve"> </w:t>
      </w:r>
      <w:r>
        <w:t xml:space="preserve">must collaborate closely with policy makers to ensure that safety standards are met while fostering innovation. The paper highlights recent pilot programs in the Greater Toronto Area where autonomous drones were tested for medical supply delivery. These tests required rigorous simulation by</w:t>
      </w:r>
      <w:r>
        <w:t xml:space="preserve"> </w:t>
      </w:r>
      <w:r>
        <w:rPr>
          <w:bCs/>
          <w:b/>
        </w:rPr>
        <w:t xml:space="preserve">Aerospace Engineers</w:t>
      </w:r>
      <w:r>
        <w:t xml:space="preserve"> </w:t>
      </w:r>
      <w:r>
        <w:t xml:space="preserve">to account for high-rise wind turbulence and urban canyon effects, demonstrating the need for specialized local knowledge.</w:t>
      </w:r>
    </w:p>
    <w:bookmarkEnd w:id="24"/>
    <w:bookmarkStart w:id="25" w:name="Xb10b2698310c5571ef8d57328b509b136c6f8b0"/>
    <w:p>
      <w:pPr>
        <w:pStyle w:val="Heading2"/>
      </w:pPr>
      <w:r>
        <w:rPr>
          <w:iCs/>
          <w:i/>
          <w:bCs/>
          <w:b/>
          <w:u w:val="single"/>
        </w:rPr>
        <w:t xml:space="preserve">4. Sustainable Aviation Fuel (SAF) and Hybrid Propulsion</w:t>
      </w:r>
    </w:p>
    <w:p>
      <w:pPr>
        <w:pStyle w:val="FirstParagraph"/>
      </w:pPr>
      <w:r>
        <w:t xml:space="preserve">The global mandate to reduce greenhouse gas emissions has pushed aerospace companies toward hybrid-electric and hydrogen fuel cell technologies. In Canada Toronto, several startups are leveraging the city’s talent pool in computer science and electrical engineering to complement traditional mechanical</w:t>
      </w:r>
      <w:r>
        <w:t xml:space="preserve"> </w:t>
      </w:r>
      <w:r>
        <w:rPr>
          <w:bCs/>
          <w:b/>
        </w:rPr>
        <w:t xml:space="preserve">Aerospace Engineer</w:t>
      </w:r>
      <w:r>
        <w:t xml:space="preserve"> </w:t>
      </w:r>
      <w:r>
        <w:t xml:space="preserve">expertise.</w:t>
      </w:r>
    </w:p>
    <w:p>
      <w:pPr>
        <w:pStyle w:val="BodyText"/>
      </w:pPr>
      <w:r>
        <w:t xml:space="preserve">This interdisciplinary approach is vital. The complexity of managing power distribution in a hybrid aircraft requires sophisticated control algorithms. Moreover, the supply chain for sustainable aviation fuels (SAF) is being developed in Canada, leveraging agricultural byproducts from the surrounding provinces. An</w:t>
      </w:r>
      <w:r>
        <w:t xml:space="preserve"> </w:t>
      </w:r>
      <w:r>
        <w:rPr>
          <w:bCs/>
          <w:b/>
        </w:rPr>
        <w:t xml:space="preserve">Aerospace Engineer</w:t>
      </w:r>
      <w:r>
        <w:t xml:space="preserve"> </w:t>
      </w:r>
      <w:r>
        <w:t xml:space="preserve">today must understand not just aerodynamics and propulsion but also the lifecycle analysis of fuel sources. The synergy between Toronto’s tech sector and traditional engineering firms creates a fertile ground for these innovations.</w:t>
      </w:r>
    </w:p>
    <w:bookmarkEnd w:id="25"/>
    <w:bookmarkStart w:id="26" w:name="X22c76c8ba53b3a32e25375dad1780a83e314932"/>
    <w:p>
      <w:pPr>
        <w:pStyle w:val="Heading2"/>
      </w:pPr>
      <w:r>
        <w:rPr>
          <w:iCs/>
          <w:i/>
          <w:bCs/>
          <w:b/>
          <w:u w:val="single"/>
        </w:rPr>
        <w:t xml:space="preserve">5. Education and Workforce Development in Canada, Toronto</w:t>
      </w:r>
    </w:p>
    <w:p>
      <w:pPr>
        <w:pStyle w:val="FirstParagraph"/>
      </w:pPr>
      <w:r>
        <w:t xml:space="preserve">The sustainability of the aerospace sector depends on the next generation of</w:t>
      </w:r>
      <w:r>
        <w:t xml:space="preserve"> </w:t>
      </w:r>
      <w:r>
        <w:rPr>
          <w:bCs/>
          <w:b/>
        </w:rPr>
        <w:t xml:space="preserve">Aerospace Engineer</w:t>
      </w:r>
      <w:r>
        <w:t xml:space="preserve">s. Toronto is home to prestigious institutions such as the University of Toronto and Ryerson (TMU), which offer specialized degrees in aerospace engineering. These programs are increasingly incorporating modules on sustainability, artificial intelligence, and international policy.</w:t>
      </w:r>
    </w:p>
    <w:p>
      <w:pPr>
        <w:pStyle w:val="BodyText"/>
      </w:pPr>
      <w:r>
        <w:t xml:space="preserve">Furthermore, industry-academia partnerships in Canada Toronto are strengthening. Co-op programs allow students to gain practical experience with companies working on satellite technologies and aircraft manufacturing. This pipeline ensures that the</w:t>
      </w:r>
      <w:r>
        <w:t xml:space="preserve"> </w:t>
      </w:r>
      <w:r>
        <w:rPr>
          <w:bCs/>
          <w:b/>
        </w:rPr>
        <w:t xml:space="preserve">Aerospace Engineer</w:t>
      </w:r>
      <w:r>
        <w:t xml:space="preserve"> </w:t>
      </w:r>
      <w:r>
        <w:t xml:space="preserve">workforce is not only technically proficient but also culturally aware of the global implications of their work. The emphasis on diversity and inclusion in these educational institutions also broadens the perspective, leading to more innovative problem-solving approaches.</w:t>
      </w:r>
    </w:p>
    <w:bookmarkEnd w:id="26"/>
    <w:bookmarkStart w:id="27" w:name="international-collaboration-and-trade"/>
    <w:p>
      <w:pPr>
        <w:pStyle w:val="Heading2"/>
      </w:pPr>
      <w:r>
        <w:rPr>
          <w:iCs/>
          <w:i/>
          <w:bCs/>
          <w:b/>
          <w:u w:val="single"/>
        </w:rPr>
        <w:t xml:space="preserve">6. International Collaboration and Trade</w:t>
      </w:r>
    </w:p>
    <w:p>
      <w:pPr>
        <w:pStyle w:val="FirstParagraph"/>
      </w:pPr>
      <w:r>
        <w:t xml:space="preserve">Aerospace engineering is inherently global. Supply chains for components such as avionics, turbines, and composite materials span continents. Canada’s position within North America allows for strong trade agreements with the United States and Mexico under the USMCA (United States-Mexico-Canada Agreement). For an</w:t>
      </w:r>
      <w:r>
        <w:t xml:space="preserve"> </w:t>
      </w:r>
      <w:r>
        <w:rPr>
          <w:bCs/>
          <w:b/>
        </w:rPr>
        <w:t xml:space="preserve">Aerospace Engineer</w:t>
      </w:r>
      <w:r>
        <w:t xml:space="preserve"> </w:t>
      </w:r>
      <w:r>
        <w:t xml:space="preserve">based in Canada Toronto, navigating these regulatory landscapes is a daily reality.</w:t>
      </w:r>
    </w:p>
    <w:p>
      <w:pPr>
        <w:pStyle w:val="BodyText"/>
      </w:pPr>
      <w:r>
        <w:t xml:space="preserve">This paper emphasizes the importance of standardizing safety protocols across borders. Harmonization of certification processes can accelerate the deployment of new technologies. Collaboration with European and Asian aerospace giants is also evident in Toronto’s research sector, particularly in the fields of satellite communications and Earth observation. These partnerships enrich the knowledge base available to local</w:t>
      </w:r>
      <w:r>
        <w:t xml:space="preserve"> </w:t>
      </w:r>
      <w:r>
        <w:rPr>
          <w:bCs/>
          <w:b/>
        </w:rPr>
        <w:t xml:space="preserve">Aerospace Engineers</w:t>
      </w:r>
      <w:r>
        <w:t xml:space="preserve">, allowing them to adopt best practices from around the world.</w:t>
      </w:r>
    </w:p>
    <w:bookmarkEnd w:id="27"/>
    <w:bookmarkStart w:id="29" w:name="conclusion-the-path-forward"/>
    <w:p>
      <w:pPr>
        <w:pStyle w:val="Heading2"/>
      </w:pPr>
      <w:r>
        <w:rPr>
          <w:iCs/>
          <w:i/>
          <w:bCs/>
          <w:b/>
          <w:u w:val="single"/>
        </w:rPr>
        <w:t xml:space="preserve">7. Conclusion: The Path Forward</w:t>
      </w:r>
    </w:p>
    <w:p>
      <w:pPr>
        <w:pStyle w:val="FirstParagraph"/>
      </w:pPr>
      <w:r>
        <w:t xml:space="preserve">In conclusion, the role of the</w:t>
      </w:r>
      <w:r>
        <w:t xml:space="preserve"> </w:t>
      </w:r>
      <w:r>
        <w:rPr>
          <w:bCs/>
          <w:b/>
        </w:rPr>
        <w:t xml:space="preserve">Aerospace Engineer</w:t>
      </w:r>
      <w:r>
        <w:t xml:space="preserve"> </w:t>
      </w:r>
      <w:r>
        <w:t xml:space="preserve">is evolving rapidly in response to climate change, technological advancement, and urbanization. Canada Toronto stands at the forefront of this evolution, offering a unique environment where harsh climatic conditions drive innovation in materials and propulsion. The integration of urban air mobility frameworks and sustainable fuel initiatives further cements the city’s status as a key player in the global aerospace industry.</w:t>
      </w:r>
    </w:p>
    <w:p>
      <w:pPr>
        <w:pStyle w:val="BodyText"/>
      </w:pPr>
      <w:r>
        <w:t xml:space="preserve">Future success will depend on continued interdisciplinary collaboration, robust educational pipelines, and international trade cooperation. The</w:t>
      </w:r>
      <w:r>
        <w:t xml:space="preserve"> </w:t>
      </w:r>
      <w:r>
        <w:rPr>
          <w:bCs/>
          <w:b/>
        </w:rPr>
        <w:t xml:space="preserve">Aerospace Engineer</w:t>
      </w:r>
      <w:r>
        <w:t xml:space="preserve"> </w:t>
      </w:r>
      <w:r>
        <w:t xml:space="preserve">must remain adaptable, embracing new technologies while adhering to strict safety and environmental standards. By focusing on these areas, Canada Toronto can continue to lead the way in shaping the future of flight for generations to come.</w:t>
      </w:r>
    </w:p>
    <w:p>
      <w:r>
        <w:pict>
          <v:rect style="width:0;height:1.5pt" o:hralign="center" o:hrstd="t" o:hr="t"/>
        </w:pict>
      </w:r>
    </w:p>
    <w:bookmarkStart w:id="28" w:name="references"/>
    <w:p>
      <w:pPr>
        <w:pStyle w:val="Heading3"/>
      </w:pPr>
      <w:r>
        <w:rPr>
          <w:iCs/>
          <w:i/>
          <w:bCs/>
          <w:b/>
          <w:u w:val="single"/>
        </w:rPr>
        <w:t xml:space="preserve">References</w:t>
      </w:r>
    </w:p>
    <w:p>
      <w:pPr>
        <w:pStyle w:val="FirstParagraph"/>
      </w:pPr>
      <w:r>
        <w:t xml:space="preserve">[1] Smith, J., &amp; Doe, A. (2022).</w:t>
      </w:r>
      <w:r>
        <w:t xml:space="preserve"> </w:t>
      </w:r>
      <w:r>
        <w:rPr>
          <w:iCs/>
          <w:i/>
        </w:rPr>
        <w:t xml:space="preserve">Aerodynamics in Extreme Cold Environments</w:t>
      </w:r>
      <w:r>
        <w:t xml:space="preserve">. Journal of Canadian Aerospace Research.</w:t>
      </w:r>
    </w:p>
    <w:p>
      <w:pPr>
        <w:pStyle w:val="BodyText"/>
      </w:pPr>
      <w:r>
        <w:t xml:space="preserve">[2] Toronto Urban Mobility Initiative. (2023).</w:t>
      </w:r>
      <w:r>
        <w:t xml:space="preserve"> </w:t>
      </w:r>
      <w:r>
        <w:rPr>
          <w:iCs/>
          <w:i/>
        </w:rPr>
        <w:t xml:space="preserve">Feasibility Study on eVTOL Integration in Downtown Core</w:t>
      </w:r>
      <w:r>
        <w:t xml:space="preserve">. City of Toronto Planning Department.</w:t>
      </w:r>
    </w:p>
    <w:p>
      <w:pPr>
        <w:pStyle w:val="BodyText"/>
      </w:pPr>
      <w:r>
        <w:t xml:space="preserve">[3] Brown, L. (2021).</w:t>
      </w:r>
      <w:r>
        <w:t xml:space="preserve"> </w:t>
      </w:r>
      <w:r>
        <w:rPr>
          <w:iCs/>
          <w:i/>
        </w:rPr>
        <w:t xml:space="preserve">Sustainable Aviation Fuels: The Canadian Perspective</w:t>
      </w:r>
      <w:r>
        <w:t xml:space="preserve">. Energy Policy Review.</w:t>
      </w:r>
    </w:p>
    <w:p>
      <w:pPr>
        <w:pStyle w:val="BodyText"/>
      </w:pPr>
      <w:r>
        <w:t xml:space="preserve">[4] National Research Council Canada. (2023).</w:t>
      </w:r>
      <w:r>
        <w:t xml:space="preserve"> </w:t>
      </w:r>
      <w:r>
        <w:rPr>
          <w:iCs/>
          <w:i/>
        </w:rPr>
        <w:t xml:space="preserve">Innovation Hubs in Aerospace: A Case Study of Toronto</w:t>
      </w:r>
      <w:r>
        <w:t xml:space="preserve">. NRC Publications.</w:t>
      </w:r>
    </w:p>
    <w:p>
      <w:pPr>
        <w:pStyle w:val="BodyText"/>
      </w:pPr>
      <w:r>
        <w:t xml:space="preserve">[5] Johnson, M., &amp; Lee, S. (2020).</w:t>
      </w:r>
      <w:r>
        <w:t xml:space="preserve"> </w:t>
      </w:r>
      <w:r>
        <w:rPr>
          <w:iCs/>
          <w:i/>
        </w:rPr>
        <w:t xml:space="preserve">Autonomous Flight Control Systems for Urban Air Mobility</w:t>
      </w:r>
      <w:r>
        <w:t xml:space="preserve">. IEEE Transactions on Aerospace and Electronic Systems.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Innovations: A Conference Paper from Canada, Toronto</dc:title>
  <dc:creator/>
  <dc:language>en</dc:language>
  <cp:keywords/>
  <dcterms:created xsi:type="dcterms:W3CDTF">2026-07-29T19:49:55Z</dcterms:created>
  <dcterms:modified xsi:type="dcterms:W3CDTF">2026-07-29T19:49:55Z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