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Development</w:t>
      </w:r>
      <w:r>
        <w:t xml:space="preserve"> </w:t>
      </w:r>
      <w:r>
        <w:t xml:space="preserve">in</w:t>
      </w:r>
      <w:r>
        <w:t xml:space="preserve"> </w:t>
      </w:r>
      <w:r>
        <w:t xml:space="preserve">Iraq</w:t>
      </w:r>
      <w:r>
        <w:t xml:space="preserve"> </w:t>
      </w:r>
      <w:r>
        <w:t xml:space="preserve">Baghdad</w:t>
      </w:r>
    </w:p>
    <w:bookmarkStart w:id="31" w:name="X0b8565a58b98fd1c2bc2e8874625ace0a667583"/>
    <w:p>
      <w:pPr>
        <w:pStyle w:val="Heading1"/>
      </w:pPr>
      <w:r>
        <w:t xml:space="preserve">The Evolution and Future of the Aerospace Engineer in Iraq Baghdad</w:t>
      </w:r>
    </w:p>
    <w:p>
      <w:pPr>
        <w:pStyle w:val="FirstParagraph"/>
      </w:pPr>
      <w:r>
        <w:rPr>
          <w:bCs/>
          <w:b/>
        </w:rPr>
        <w:t xml:space="preserve">A Conference Paper Presented at the International Symposium on Middle Eastern Engineering Development</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explores the critical role of the Aerospace Engineer in the reconstruction and modernization efforts centered in Iraq Baghdad. As Iraq seeks to diversify its economy beyond hydrocarbons, the aerospace sector presents a unique opportunity for technological advancement and industrial growth. This study analyzes historical challenges, current educational initiatives at universities within Iraq Baghdad, and strategic pathways for integrating local talent into global aerospace supply chains. The findings suggest that with targeted investment in infrastructure and international collaboration, Iraq Baghdad can emerge as a regional hub for aeronautical innovation.</w:t>
      </w:r>
    </w:p>
    <w:bookmarkEnd w:id="20"/>
    <w:bookmarkStart w:id="21" w:name="introduction"/>
    <w:p>
      <w:pPr>
        <w:pStyle w:val="Heading2"/>
      </w:pPr>
      <w:r>
        <w:t xml:space="preserve">1. Introduction</w:t>
      </w:r>
    </w:p>
    <w:p>
      <w:pPr>
        <w:pStyle w:val="FirstParagraph"/>
      </w:pPr>
      <w:r>
        <w:t xml:space="preserve">The narrative of engineering in Iraq has long been dominated by civil and petroleum disciplines, reflecting the nation’s historical priorities and economic realities. However, the geopolitical landscape of the Middle East is shifting, creating new demands for advanced technological capabilities. In this context, the role of the Aerospace Engineer has evolved from a specialized niche to a strategic national priority. For Iraq Baghdad, as both political capital and potential economic hub, fostering a robust aerospace sector is not merely an academic exercise but an imperative for future sovereignty and economic resilience.</w:t>
      </w:r>
    </w:p>
    <w:p>
      <w:pPr>
        <w:pStyle w:val="BodyText"/>
      </w:pPr>
      <w:r>
        <w:t xml:space="preserve">Aerospace engineering encompasses the design, development, testing, and operation of aircraft and spacecraft. It is a multidisciplinary field requiring expertise in aerodynamics, propulsion systems materials science, avionics control systems. The integration of these disciplines requires highly skilled professionals who can navigate complex regulatory environments and push the boundaries of current technology. In Iraq Baghdad the demand for such expertise is growing due to renewed investments in aviation infrastructure modernization efforts at Baghdad International Airport and potential ventures into unmanned aerial vehicles (UAVs) for both civilian monitoring and security purposes.</w:t>
      </w:r>
    </w:p>
    <w:bookmarkEnd w:id="21"/>
    <w:bookmarkStart w:id="22" w:name="X04a0b353c3e5522618014b5e551fc1ef42104f1"/>
    <w:p>
      <w:pPr>
        <w:pStyle w:val="Heading2"/>
      </w:pPr>
      <w:r>
        <w:t xml:space="preserve">2. Historical Context and Current Challenges</w:t>
      </w:r>
    </w:p>
    <w:p>
      <w:pPr>
        <w:pStyle w:val="FirstParagraph"/>
      </w:pPr>
      <w:r>
        <w:t xml:space="preserve">To understand the present trajectory of aerospace engineering in Iraq it is essential to acknowledge past achievements as well as recent disruptions. During the late 20th century, Iraq possessed a nascent aerospace industry capable of producing military aircraft and missile systems under severe sanctions. While this period demonstrated significant indigenous ingenuity it ultimately led to isolation from global advancements in commercial aviation technologies.</w:t>
      </w:r>
    </w:p>
    <w:p>
      <w:pPr>
        <w:pStyle w:val="BodyText"/>
      </w:pPr>
      <w:r>
        <w:t xml:space="preserve">In the post-conflict era rebuilding physical infrastructure has taken precedence over high-tech industrial development. However recent years have seen a renewed interest among young Iraqi engineers in pursuing careers related to aerospace. Universities in Iraq Baghdad including the University of Baghdad and Al-Nahrain University have introduced specialized courses in aeronautical engineering aimed at bridging knowledge gaps created during years of isolation. Despite these efforts several challenges persist:</w:t>
      </w:r>
    </w:p>
    <w:p>
      <w:pPr>
        <w:numPr>
          <w:ilvl w:val="0"/>
          <w:numId w:val="1001"/>
        </w:numPr>
        <w:pStyle w:val="Compact"/>
      </w:pPr>
      <w:r>
        <w:rPr>
          <w:bCs/>
          <w:b/>
        </w:rPr>
        <w:t xml:space="preserve">Laboratory Equipment Deficiency:</w:t>
      </w:r>
      <w:r>
        <w:t xml:space="preserve"> </w:t>
      </w:r>
      <w:r>
        <w:t xml:space="preserve">Many institutions lack wind tunnels advanced simulation software and testing facilities necessary for practical aerospace education.</w:t>
      </w:r>
    </w:p>
    <w:p>
      <w:pPr>
        <w:numPr>
          <w:ilvl w:val="0"/>
          <w:numId w:val="1001"/>
        </w:numPr>
        <w:pStyle w:val="Compact"/>
      </w:pPr>
      <w:r>
        <w:rPr>
          <w:bCs/>
          <w:b/>
        </w:rPr>
        <w:t xml:space="preserve">BRAIN DRAIN:</w:t>
      </w:r>
      <w:r>
        <w:t xml:space="preserve">A significant number of qualified engineers emigrate seeking better opportunities abroad resulting in a loss valuable human capital.</w:t>
      </w:r>
    </w:p>
    <w:p>
      <w:pPr>
        <w:numPr>
          <w:ilvl w:val="0"/>
          <w:numId w:val="1001"/>
        </w:numPr>
        <w:pStyle w:val="Compact"/>
      </w:pPr>
      <w:r>
        <w:rPr>
          <w:bCs/>
          <w:b/>
        </w:rPr>
        <w:t xml:space="preserve">Limited Industry Partnerships:</w:t>
      </w:r>
      <w:r>
        <w:t xml:space="preserve">The absence of major aerospace manufacturing plants in Iraq limits hands-on experience for graduates.</w:t>
      </w:r>
    </w:p>
    <w:bookmarkEnd w:id="22"/>
    <w:bookmarkStart w:id="23" w:name="X229f1c038559ee85f82eee663768e04494c50ab"/>
    <w:p>
      <w:pPr>
        <w:pStyle w:val="Heading2"/>
      </w:pPr>
      <w:r>
        <w:t xml:space="preserve">3. The Strategic Importance of Iraq Baghdad as an Aerospace Hub</w:t>
      </w:r>
    </w:p>
    <w:p>
      <w:pPr>
        <w:pStyle w:val="FirstParagraph"/>
      </w:pPr>
      <w:r>
        <w:t xml:space="preserve">Iraq Baghdad offers unique advantages that could support the growth of an aerospace cluster. Its central location within the Middle East facilitates logistics and connectivity with Europe Asia and Africa. Moreover its position along major air corridors provides natural testing grounds for new navigation technologies.</w:t>
      </w:r>
    </w:p>
    <w:p>
      <w:pPr>
        <w:pStyle w:val="BodyText"/>
      </w:pPr>
      <w:r>
        <w:t xml:space="preserve">The concept of establishing Iraq Baghdad as a center for aerospace innovation aligns with global trends toward regional specialization in tech industries. Countries like Turkey UAE and Israel have successfully integrated aerospace engineering into their national economies through public-private partnerships focused research development and export-oriented manufacturing. Iraq Baghdad can learn from these models while tailoring strategies to its specific socio-political context.</w:t>
      </w:r>
    </w:p>
    <w:bookmarkEnd w:id="23"/>
    <w:bookmarkStart w:id="27" w:name="X1f930534597002449d2c8a5bfda684a5c31a740"/>
    <w:p>
      <w:pPr>
        <w:pStyle w:val="Heading2"/>
      </w:pPr>
      <w:r>
        <w:t xml:space="preserve">4. Role of the Aerospace Engineer in National Development</w:t>
      </w:r>
    </w:p>
    <w:p>
      <w:pPr>
        <w:pStyle w:val="FirstParagraph"/>
      </w:pPr>
      <w:r>
        <w:t xml:space="preserve">The modern Aerospace Engineer is more than just a designer; they are problem solvers innovators and leaders. In Iraq Baghdad their contributions extend beyond traditional aviation applications:</w:t>
      </w:r>
    </w:p>
    <w:bookmarkStart w:id="24" w:name="civil-aviation-safety-and-efficiency"/>
    <w:p>
      <w:pPr>
        <w:pStyle w:val="Heading3"/>
      </w:pPr>
      <w:r>
        <w:t xml:space="preserve">4.1 Civil Aviation Safety and Efficiency</w:t>
      </w:r>
    </w:p>
    <w:p>
      <w:pPr>
        <w:pStyle w:val="FirstParagraph"/>
      </w:pPr>
      <w:r>
        <w:t xml:space="preserve">Aerospace Engineers play a crucial role in maintaining safety standards across domestic airlines. They conduct structural integrity assessments optimize fuel efficiency enhance passenger comfort via improved cabin designs develop maintenance protocols that reduce downtime all contributing to safer reliable air travel networks within Iraq.</w:t>
      </w:r>
    </w:p>
    <w:bookmarkEnd w:id="24"/>
    <w:bookmarkStart w:id="25" w:name="drone-technology-and-surveillance"/>
    <w:p>
      <w:pPr>
        <w:pStyle w:val="Heading3"/>
      </w:pPr>
      <w:r>
        <w:t xml:space="preserve">4.2 Drone Technology and Surveillance</w:t>
      </w:r>
    </w:p>
    <w:p>
      <w:pPr>
        <w:pStyle w:val="FirstParagraph"/>
      </w:pPr>
      <w:r>
        <w:t xml:space="preserve">The rise of UAV technology offers immense potential for agriculture monitoring environmental protection border security disaster response among other fields. Local Aerospace Engineers are uniquely positioned to develop customized solutions tailored to Iraq’s specific geographical climatic conditions thereby reducing dependence on imported foreign systems.</w:t>
      </w:r>
    </w:p>
    <w:bookmarkEnd w:id="25"/>
    <w:bookmarkStart w:id="26" w:name="renewable-energy-integration"/>
    <w:p>
      <w:pPr>
        <w:pStyle w:val="Heading3"/>
      </w:pPr>
      <w:r>
        <w:t xml:space="preserve">4.3 Renewable Energy Integration</w:t>
      </w:r>
    </w:p>
    <w:p>
      <w:pPr>
        <w:pStyle w:val="FirstParagraph"/>
      </w:pPr>
      <w:r>
        <w:t xml:space="preserve">Aerospace principles apply directly to wind turbine design solar panel orientation mechanisms energy storage systems relevant areas where Iraqi engineers can contribute towards sustainable energy goals critical for long-term economic stability.</w:t>
      </w:r>
    </w:p>
    <w:bookmarkEnd w:id="26"/>
    <w:bookmarkEnd w:id="27"/>
    <w:bookmarkStart w:id="28" w:name="X66148c421eee7c2cace1b1f426102789f7fab7f"/>
    <w:p>
      <w:pPr>
        <w:pStyle w:val="Heading2"/>
      </w:pPr>
      <w:r>
        <w:t xml:space="preserve">5. Recommendations for Policy Makers and Academia in Iraq Baghdad</w:t>
      </w:r>
    </w:p>
    <w:p>
      <w:pPr>
        <w:pStyle w:val="FirstParagraph"/>
      </w:pPr>
      <w:r>
        <w:t xml:space="preserve">To fully realize the potential of aerospace engineering in Iraq Baghdad a multi-faceted approach involving government academia industry stakeholders is required:</w:t>
      </w:r>
    </w:p>
    <w:p>
      <w:pPr>
        <w:numPr>
          <w:ilvl w:val="0"/>
          <w:numId w:val="1002"/>
        </w:numPr>
        <w:pStyle w:val="Compact"/>
      </w:pPr>
      <w:r>
        <w:rPr>
          <w:bCs/>
          <w:b/>
        </w:rPr>
        <w:t xml:space="preserve">Increase Funding for Research:</w:t>
      </w:r>
      <w:r>
        <w:t xml:space="preserve">The Ministry of Higher Education must allocate substantial budgets toward establishing state-of-the-art laboratories equipped with CAD CAM tools wind tunnels flight simulators etc.</w:t>
      </w:r>
    </w:p>
    <w:p>
      <w:pPr>
        <w:numPr>
          <w:ilvl w:val="0"/>
          <w:numId w:val="1002"/>
        </w:numPr>
        <w:pStyle w:val="Compact"/>
      </w:pPr>
      <w:r>
        <w:rPr>
          <w:bCs/>
          <w:b/>
        </w:rPr>
        <w:t xml:space="preserve">Foster International Collaborations:</w:t>
      </w:r>
    </w:p>
    <w:p>
      <w:pPr>
        <w:numPr>
          <w:ilvl w:val="0"/>
          <w:numId w:val="1002"/>
        </w:numPr>
        <w:pStyle w:val="Compact"/>
      </w:pPr>
      <w:r>
        <w:rPr>
          <w:bCs/>
          <w:b/>
        </w:rPr>
        <w:t xml:space="preserve">Create Incubators and Innovation Hubs:</w:t>
      </w:r>
      <w:r>
        <w:t xml:space="preserve">Establish dedicated spaces where aspiring Aerospace Engineers can prototype ideas receive mentorship access funding connect with investors accelerating commercialization processes.</w:t>
      </w:r>
    </w:p>
    <w:p>
      <w:pPr>
        <w:numPr>
          <w:ilvl w:val="0"/>
          <w:numId w:val="1002"/>
        </w:numPr>
        <w:pStyle w:val="Compact"/>
      </w:pPr>
      <w:r>
        <w:rPr>
          <w:bCs/>
          <w:b/>
        </w:rPr>
        <w:t xml:space="preserve">Promote STEM Education Early On:</w:t>
      </w:r>
      <w:r>
        <w:t xml:space="preserve">Incentivize interest in science mathematics early stages schooling ensure steady pipeline qualified candidates pursuing higher degrees specializing aerospace fields.</w:t>
      </w:r>
    </w:p>
    <w:bookmarkEnd w:id="28"/>
    <w:bookmarkStart w:id="29" w:name="conclusion"/>
    <w:p>
      <w:pPr>
        <w:pStyle w:val="Heading2"/>
      </w:pPr>
      <w:r>
        <w:t xml:space="preserve">6. Conclusion</w:t>
      </w:r>
    </w:p>
    <w:p>
      <w:pPr>
        <w:pStyle w:val="FirstParagraph"/>
      </w:pPr>
      <w:r>
        <w:t xml:space="preserve">The journey toward becoming a recognized player in the global aerospace arena begins locally within Iraq Baghdad. By investing heavily in education infrastructure creating supportive policy frameworks encouraging entrepreneurship among young engineers Iraq can transform challenges into opportunities for growth.</w:t>
      </w:r>
    </w:p>
    <w:p>
      <w:pPr>
        <w:pStyle w:val="BodyText"/>
      </w:pPr>
      <w:r>
        <w:t xml:space="preserve">Aerospace Engineering represents not only technological prowess but also national pride self-reliance innovation spirit. As seen through successful case studies from neighboring countries integrating advanced technologies into everyday life yields tangible benefits ranging from job creation enhanced security improved quality of life overall societal progress.</w:t>
      </w:r>
    </w:p>
    <w:p>
      <w:pPr>
        <w:pStyle w:val="BodyText"/>
      </w:pPr>
      <w:r>
        <w:t xml:space="preserve">In conclusion the path forward for Iraq Baghdad involves embracing complexity fostering collaboration breaking down silos between sectors nurturing talent recognizing value long-term investments in human capital. Only then will the promise of a vibrant dynamic aerospace sector become reality benefiting current generations future ones alike.</w:t>
      </w:r>
    </w:p>
    <w:bookmarkEnd w:id="29"/>
    <w:bookmarkStart w:id="30" w:name="references"/>
    <w:p>
      <w:pPr>
        <w:pStyle w:val="Heading2"/>
      </w:pPr>
      <w:r>
        <w:t xml:space="preserve">7. References</w:t>
      </w:r>
    </w:p>
    <w:p>
      <w:pPr>
        <w:numPr>
          <w:ilvl w:val="0"/>
          <w:numId w:val="1003"/>
        </w:numPr>
        <w:pStyle w:val="Compact"/>
      </w:pPr>
      <w:r>
        <w:t xml:space="preserve">[1] Al-Khafaji, A., &amp; Hassan, M. (2020). "Challenges Facing Higher Education Institutions in Post-Conflict Iraq." Journal of Middle Eastern Studies.</w:t>
      </w:r>
    </w:p>
    <w:p>
      <w:pPr>
        <w:numPr>
          <w:ilvl w:val="0"/>
          <w:numId w:val="1003"/>
        </w:numPr>
        <w:pStyle w:val="Compact"/>
      </w:pPr>
      <w:r>
        <w:t xml:space="preserve">[2] Global Aerospace Market Report. (2023). McKinsey &amp; Company Analysis on Emerging Markets.</w:t>
      </w:r>
    </w:p>
    <w:p>
      <w:pPr>
        <w:numPr>
          <w:ilvl w:val="0"/>
          <w:numId w:val="1003"/>
        </w:numPr>
        <w:pStyle w:val="Compact"/>
      </w:pPr>
      <w:r>
        <w:t xml:space="preserve">[3] United Nations Development Programme. (2019). "Rebuilding Infrastructure and Human Capital in Iraq."</w:t>
      </w:r>
    </w:p>
    <w:p>
      <w:pPr>
        <w:numPr>
          <w:ilvl w:val="0"/>
          <w:numId w:val="1003"/>
        </w:numPr>
        <w:pStyle w:val="Compact"/>
      </w:pPr>
      <w:r>
        <w:t xml:space="preserve">[4] University of Baghdad Faculty of Engineering Publications on Aeronautical Systems.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Development in Iraq Baghdad</dc:title>
  <dc:creator/>
  <dc:language>en</dc:language>
  <cp:keywords/>
  <dcterms:created xsi:type="dcterms:W3CDTF">2026-07-29T20:58:04Z</dcterms:created>
  <dcterms:modified xsi:type="dcterms:W3CDTF">2026-07-29T20:58:04Z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