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w:t>
      </w:r>
      <w:r>
        <w:t xml:space="preserve"> </w:t>
      </w:r>
      <w:r>
        <w:t xml:space="preserve">Conference</w:t>
      </w:r>
      <w:r>
        <w:t xml:space="preserve"> </w:t>
      </w:r>
      <w:r>
        <w:t xml:space="preserve">Paper:</w:t>
      </w:r>
      <w:r>
        <w:t xml:space="preserve"> </w:t>
      </w:r>
      <w:r>
        <w:t xml:space="preserve">Innovations</w:t>
      </w:r>
      <w:r>
        <w:t xml:space="preserve"> </w:t>
      </w:r>
      <w:r>
        <w:t xml:space="preserve">in</w:t>
      </w:r>
      <w:r>
        <w:t xml:space="preserve"> </w:t>
      </w:r>
      <w:r>
        <w:t xml:space="preserve">Italy</w:t>
      </w:r>
      <w:r>
        <w:t xml:space="preserve"> </w:t>
      </w:r>
      <w:r>
        <w:t xml:space="preserve">Naples</w:t>
      </w:r>
    </w:p>
    <w:p>
      <w:pPr>
        <w:pStyle w:val="FirstParagraph"/>
      </w:pPr>
      <w:r>
        <w:t xml:space="preserve">```html</w:t>
      </w:r>
    </w:p>
    <w:bookmarkStart w:id="28" w:name="X16621086317e627e6edf063c0df3b656b54d31d"/>
    <w:p>
      <w:pPr>
        <w:pStyle w:val="Heading1"/>
      </w:pPr>
      <w:r>
        <w:t xml:space="preserve">Synergies in Flight: The Role of the Modern Aerospace Engineer in Sustainable Aviation Development</w:t>
      </w:r>
    </w:p>
    <w:bookmarkStart w:id="27" w:name="Xb2084cccfc7cfce336a232b49b3aa358bb27f93"/>
    <w:p>
      <w:pPr>
        <w:pStyle w:val="Heading2"/>
      </w:pPr>
      <w:r>
        <w:t xml:space="preserve">Presentation at the International Symposium on Aerospace Innovation</w:t>
      </w:r>
      <w:r>
        <w:br/>
      </w:r>
      <w:r>
        <w:t xml:space="preserve">Held in Italy, Naples</w:t>
      </w:r>
    </w:p>
    <w:p>
      <w:pPr>
        <w:pStyle w:val="FirstParagraph"/>
      </w:pPr>
      <w:r>
        <w:rPr>
          <w:bCs/>
          <w:b/>
        </w:rPr>
        <w:t xml:space="preserve">Abstract.</w:t>
      </w:r>
      <w:r>
        <w:br/>
      </w:r>
      <w:r>
        <w:t xml:space="preserve">This paper explores the evolving role of the Aerospace Engineer within the context of modern aviation challenges, with a specific focus on regional contributions and collaborative opportunities in Italy. As global aviation standards shift toward sustainability and digital integration, the expertise required from an aerospace engineer has expanded beyond traditional aerodynamics to encompass systems engineering, environmental science, and advanced materials. This study highlights how hubs such as Italy Naples serve as critical nodes for fostering innovation between academic institutions, private industry stakeholders like Leonardo S.p.A., and international research bodies. By examining case studies from the Campania region and broader Italian aerospace initiatives, we argue that the strategic placement of aerospace engineering talent in southern Europe is vital for achieving the European Union’s Green Deal objectives. The paper concludes with recommendations for enhanced cross-border collaboration to accelerate technological adoption in commercial and defense aviation sectors.</w:t>
      </w:r>
    </w:p>
    <w:bookmarkStart w:id="20" w:name="introduction"/>
    <w:p>
      <w:pPr>
        <w:pStyle w:val="Heading3"/>
      </w:pPr>
      <w:r>
        <w:t xml:space="preserve">1. Introduction</w:t>
      </w:r>
    </w:p>
    <w:p>
      <w:pPr>
        <w:pStyle w:val="FirstParagraph"/>
      </w:pPr>
      <w:r>
        <w:t xml:space="preserve">The field of aerospace engineering has long been characterized by its rigorous demands for precision, safety, and innovation. From the early days of powered flight to the current era of hypersonic research and satellite constellations, the aerospace engineer remains at the forefront of technological advancement. However, as we stand in 2024, the industry faces unprecedented pressures to decarbonize operations while maintaining economic viability. It is no longer sufficient for an</w:t>
      </w:r>
      <w:r>
        <w:t xml:space="preserve"> </w:t>
      </w:r>
      <w:r>
        <w:rPr>
          <w:bCs/>
          <w:b/>
        </w:rPr>
        <w:t xml:space="preserve">Aerospace Engineer</w:t>
      </w:r>
      <w:r>
        <w:t xml:space="preserve"> </w:t>
      </w:r>
      <w:r>
        <w:t xml:space="preserve">to possess solely mechanical or aeronautical knowledge; today’s professionals must be multidisciplinary thinkers capable of navigating complex regulatory landscapes and integrating artificial intelligence into flight systems.</w:t>
      </w:r>
    </w:p>
    <w:p>
      <w:pPr>
        <w:pStyle w:val="BodyText"/>
      </w:pPr>
      <w:r>
        <w:t xml:space="preserve">In this context, the geographic location of engineering hubs plays a pivotal role in shaping the trajectory of innovation. While Silicon Valley dominates software and Europe’s north is renowned for automotive engineering, Southern Italy, particularly around</w:t>
      </w:r>
      <w:r>
        <w:t xml:space="preserve"> </w:t>
      </w:r>
      <w:r>
        <w:rPr>
          <w:bCs/>
          <w:b/>
        </w:rPr>
        <w:t xml:space="preserve">Italy Naples</w:t>
      </w:r>
      <w:r>
        <w:t xml:space="preserve">, has emerged as an unexpected but vital center for aerospace research and development. This paper examines why this region is critical to the future of the industry and how local initiatives are supporting the next generation of aerospace engineers.</w:t>
      </w:r>
    </w:p>
    <w:bookmarkEnd w:id="20"/>
    <w:bookmarkStart w:id="21" w:name="X78ec3245d34449f930e3c6e61a841b530a6a5f2"/>
    <w:p>
      <w:pPr>
        <w:pStyle w:val="Heading3"/>
      </w:pPr>
      <w:r>
        <w:t xml:space="preserve">2. The Evolving Role of the Aerospace Engineer</w:t>
      </w:r>
    </w:p>
    <w:p>
      <w:pPr>
        <w:pStyle w:val="FirstParagraph"/>
      </w:pPr>
      <w:r>
        <w:t xml:space="preserve">The modern</w:t>
      </w:r>
      <w:r>
        <w:t xml:space="preserve"> </w:t>
      </w:r>
      <w:r>
        <w:rPr>
          <w:bCs/>
          <w:b/>
        </w:rPr>
        <w:t xml:space="preserve">Aerospace Engineer</w:t>
      </w:r>
      <w:r>
        <w:t xml:space="preserve"> </w:t>
      </w:r>
      <w:r>
        <w:t xml:space="preserve">operates at the intersection of multiple high-tech disciplines. Traditionally, their work focused on airframe design, propulsion systems, and flight dynamics. Today, however, the scope has broadened significantly. With the advent of Unmanned Aerial Systems (UAS) and Urban Air Mobility (UAM), engineers are required to integrate sensor networks, autonomous navigation algorithms, and battery management systems into aircraft designs.</w:t>
      </w:r>
    </w:p>
    <w:p>
      <w:pPr>
        <w:pStyle w:val="BodyText"/>
      </w:pPr>
      <w:r>
        <w:t xml:space="preserve">Furthermore, sustainability has become a primary constraint in design philosophy. Aerospace engineers must now optimize fuel efficiency not just through aerodynamic shaping but through the use of Sustainable Aviation Fuels (SAFs) and hybrid-electric propulsion architectures. This shift requires a deep understanding of thermodynamics, electrochemistry, and environmental impact assessment. In</w:t>
      </w:r>
      <w:r>
        <w:t xml:space="preserve"> </w:t>
      </w:r>
      <w:r>
        <w:rPr>
          <w:bCs/>
          <w:b/>
        </w:rPr>
        <w:t xml:space="preserve">Italy Naples</w:t>
      </w:r>
      <w:r>
        <w:t xml:space="preserve">, local universities such as the University of Campania "Luigi Vanvitelli" are adapting their curricula to reflect these changes, offering specialized tracks in green aviation technologies that prepare students for this new reality.</w:t>
      </w:r>
    </w:p>
    <w:bookmarkEnd w:id="21"/>
    <w:bookmarkStart w:id="22" w:name="the-strategic-importance-of-italy-naples"/>
    <w:p>
      <w:pPr>
        <w:pStyle w:val="Heading3"/>
      </w:pPr>
      <w:r>
        <w:t xml:space="preserve">3. The Strategic Importance of Italy Naples</w:t>
      </w:r>
    </w:p>
    <w:p>
      <w:pPr>
        <w:pStyle w:val="FirstParagraph"/>
      </w:pPr>
      <w:r>
        <w:t xml:space="preserve">The city of Naples and the surrounding Campania region have a rich history of industrial development, but its aerospace sector has gained significant momentum in the last decade. Positioned strategically in Southern Europe,</w:t>
      </w:r>
      <w:r>
        <w:t xml:space="preserve"> </w:t>
      </w:r>
      <w:r>
        <w:rPr>
          <w:bCs/>
          <w:b/>
        </w:rPr>
        <w:t xml:space="preserve">Italy Naples</w:t>
      </w:r>
      <w:r>
        <w:t xml:space="preserve"> </w:t>
      </w:r>
      <w:r>
        <w:t xml:space="preserve">serves as a gateway between European markets and African or Middle Eastern operations. This geographic advantage is mirrored by the presence of major defense and aerospace contractors.</w:t>
      </w:r>
    </w:p>
    <w:p>
      <w:pPr>
        <w:pStyle w:val="BodyText"/>
      </w:pPr>
      <w:r>
        <w:t xml:space="preserve">Naples hosts significant facilities related to naval aviation, satellite communications, and drone technology. The synergy between the local academic community and industry giants creates a fertile ground for research. For instance, collaborations involving the Italian Aerospace Research Center (CIRA) have extended their influence toward southern hubs, facilitating knowledge transfer from northern industrial centers like Turin and Milan to</w:t>
      </w:r>
      <w:r>
        <w:t xml:space="preserve"> </w:t>
      </w:r>
      <w:r>
        <w:rPr>
          <w:bCs/>
          <w:b/>
        </w:rPr>
        <w:t xml:space="preserve">Italy Naples</w:t>
      </w:r>
      <w:r>
        <w:t xml:space="preserve">. This decentralization of expertise is crucial for balancing economic development across the country and ensuring that talent in</w:t>
      </w:r>
      <w:r>
        <w:t xml:space="preserve"> </w:t>
      </w:r>
      <w:r>
        <w:rPr>
          <w:bCs/>
          <w:b/>
        </w:rPr>
        <w:t xml:space="preserve">Italy Naples</w:t>
      </w:r>
      <w:r>
        <w:t xml:space="preserve"> </w:t>
      </w:r>
      <w:r>
        <w:t xml:space="preserve">is not overlooked by international investors.</w:t>
      </w:r>
    </w:p>
    <w:p>
      <w:pPr>
        <w:pStyle w:val="BodyText"/>
      </w:pPr>
      <w:r>
        <w:t xml:space="preserve">Aerospace Engineer, often stereotyped as working in isolated silos, benefits from the collaborative culture fostered in conferences and workshops held here. Events hosted in Naples attract international speakers who bring diverse perspectives on space exploration and atmospheric flight, enriching the professional development of local engineers.</w:t>
      </w:r>
    </w:p>
    <w:bookmarkEnd w:id="22"/>
    <w:bookmarkStart w:id="23" w:name="X8a430b5130d89cec58a09877ca5e51ae6df0e0f"/>
    <w:p>
      <w:pPr>
        <w:pStyle w:val="Heading3"/>
      </w:pPr>
      <w:r>
        <w:t xml:space="preserve">4. Case Study: Sustainable Aviation Research in Campania</w:t>
      </w:r>
    </w:p>
    <w:p>
      <w:pPr>
        <w:pStyle w:val="FirstParagraph"/>
      </w:pPr>
      <w:r>
        <w:t xml:space="preserve">A notable example of this synergy is the recent project focused on noise reduction for regional airports in Southern Italy. Led by a team of aerospace engineers based near Naples, the research utilized advanced computational fluid dynamics (CFD) to model airflow around new aircraft winglets. The goal was to reduce cabin noise and external sound pollution, addressing both passenger comfort and environmental regulations.</w:t>
      </w:r>
    </w:p>
    <w:p>
      <w:pPr>
        <w:pStyle w:val="BodyText"/>
      </w:pPr>
      <w:r>
        <w:t xml:space="preserve">The project was supported by grants from the European Regional Development Fund, highlighting how regional entities in</w:t>
      </w:r>
      <w:r>
        <w:t xml:space="preserve"> </w:t>
      </w:r>
      <w:r>
        <w:rPr>
          <w:bCs/>
          <w:b/>
        </w:rPr>
        <w:t xml:space="preserve">Italy Naples</w:t>
      </w:r>
      <w:r>
        <w:t xml:space="preserve"> </w:t>
      </w:r>
      <w:r>
        <w:t xml:space="preserve">can leverage EU funding to support high-level engineering research. The outcomes of this study are being shared with major manufacturers, demonstrating that innovations originating in Southern Italy have global applicability. This case illustrates that the location of an</w:t>
      </w:r>
      <w:r>
        <w:t xml:space="preserve"> </w:t>
      </w:r>
      <w:r>
        <w:rPr>
          <w:bCs/>
          <w:b/>
        </w:rPr>
        <w:t xml:space="preserve">Aerospace Engineer</w:t>
      </w:r>
      <w:r>
        <w:t xml:space="preserve"> </w:t>
      </w:r>
      <w:r>
        <w:t xml:space="preserve">does not limit their impact; rather, it can provide unique access to specific problem sets and funding opportunities.</w:t>
      </w:r>
    </w:p>
    <w:bookmarkEnd w:id="23"/>
    <w:bookmarkStart w:id="24" w:name="challenges-and-future-directions"/>
    <w:p>
      <w:pPr>
        <w:pStyle w:val="Heading3"/>
      </w:pPr>
      <w:r>
        <w:t xml:space="preserve">5. Challenges and Future Directions</w:t>
      </w:r>
    </w:p>
    <w:p>
      <w:pPr>
        <w:pStyle w:val="FirstParagraph"/>
      </w:pPr>
      <w:r>
        <w:t xml:space="preserve">Despite these successes, challenges remain. Infrastructure gaps in digital connectivity in some parts of Southern Italy can hinder real-time collaboration with global partners. Additionally, retaining top-tier talent is difficult when compared to established hubs in Northern Europe or the United States. To address this, policymakers and industry leaders must invest in state-of-the-art laboratories and provide competitive incentives for</w:t>
      </w:r>
      <w:r>
        <w:t xml:space="preserve"> </w:t>
      </w:r>
      <w:r>
        <w:rPr>
          <w:bCs/>
          <w:b/>
        </w:rPr>
        <w:t xml:space="preserve">Aerospace Engineers</w:t>
      </w:r>
      <w:r>
        <w:t xml:space="preserve"> </w:t>
      </w:r>
      <w:r>
        <w:t xml:space="preserve">to settle in</w:t>
      </w:r>
      <w:r>
        <w:t xml:space="preserve"> </w:t>
      </w:r>
      <w:r>
        <w:rPr>
          <w:bCs/>
          <w:b/>
        </w:rPr>
        <w:t xml:space="preserve">Italy Naples</w:t>
      </w:r>
      <w:r>
        <w:t xml:space="preserve">.</w:t>
      </w:r>
    </w:p>
    <w:p>
      <w:pPr>
        <w:pStyle w:val="BodyText"/>
      </w:pPr>
      <w:r>
        <w:t xml:space="preserve">The future of aerospace engineering lies in interoperability. As space tourism and commercial spaceflight become more prevalent, the line between aeronautics and astronautics will blur further. Engineers trained in the diverse environment of Naples, which combines historical heritage with cutting-edge technology, are well-positioned to lead this integration.</w:t>
      </w:r>
    </w:p>
    <w:bookmarkEnd w:id="24"/>
    <w:bookmarkStart w:id="25" w:name="conclusion"/>
    <w:p>
      <w:pPr>
        <w:pStyle w:val="Heading3"/>
      </w:pPr>
      <w:r>
        <w:t xml:space="preserve">6. Conclusion</w:t>
      </w:r>
    </w:p>
    <w:p>
      <w:pPr>
        <w:pStyle w:val="FirstParagraph"/>
      </w:pPr>
      <w:r>
        <w:t xml:space="preserve">In conclusion, the role of the</w:t>
      </w:r>
      <w:r>
        <w:t xml:space="preserve"> </w:t>
      </w:r>
      <w:r>
        <w:rPr>
          <w:bCs/>
          <w:b/>
        </w:rPr>
        <w:t xml:space="preserve">Aerospace Engineer</w:t>
      </w:r>
      <w:r>
        <w:t xml:space="preserve"> </w:t>
      </w:r>
      <w:r>
        <w:t xml:space="preserve">is expanding rapidly in response to technological and environmental demands. Regions like</w:t>
      </w:r>
      <w:r>
        <w:t xml:space="preserve"> </w:t>
      </w:r>
      <w:r>
        <w:rPr>
          <w:bCs/>
          <w:b/>
        </w:rPr>
        <w:t xml:space="preserve">Italy Naples</w:t>
      </w:r>
      <w:r>
        <w:t xml:space="preserve"> </w:t>
      </w:r>
      <w:r>
        <w:t xml:space="preserve">are not merely peripheral locations but active participants in the global aerospace ecosystem. By fostering strong ties between academia, industry, and government, Naples can continue to grow as a center of excellence for sustainable aviation research.</w:t>
      </w:r>
    </w:p>
    <w:p>
      <w:pPr>
        <w:pStyle w:val="BodyText"/>
      </w:pPr>
      <w:r>
        <w:t xml:space="preserve">We urge international stakeholders to recognize the potential of Southern Italy. Investing in the engineering talent pool here is not just a regional development strategy but a contribution to global aerospace innovation. As we move toward a greener and more connected future, the insights developed by</w:t>
      </w:r>
      <w:r>
        <w:t xml:space="preserve"> </w:t>
      </w:r>
      <w:r>
        <w:rPr>
          <w:bCs/>
          <w:b/>
        </w:rPr>
        <w:t xml:space="preserve">Aerospace Engineers</w:t>
      </w:r>
      <w:r>
        <w:t xml:space="preserve"> </w:t>
      </w:r>
      <w:r>
        <w:t xml:space="preserve">in</w:t>
      </w:r>
      <w:r>
        <w:t xml:space="preserve"> </w:t>
      </w:r>
      <w:r>
        <w:rPr>
          <w:bCs/>
          <w:b/>
        </w:rPr>
        <w:t xml:space="preserve">Italy Naples</w:t>
      </w:r>
      <w:r>
        <w:t xml:space="preserve"> </w:t>
      </w:r>
      <w:r>
        <w:t xml:space="preserve">will undoubtedly play a significant role in shaping the skies of tomorrow.</w:t>
      </w:r>
    </w:p>
    <w:bookmarkEnd w:id="25"/>
    <w:bookmarkStart w:id="26" w:name="references"/>
    <w:p>
      <w:pPr>
        <w:pStyle w:val="Heading3"/>
      </w:pPr>
      <w:r>
        <w:t xml:space="preserve">References</w:t>
      </w:r>
    </w:p>
    <w:p>
      <w:pPr>
        <w:numPr>
          <w:ilvl w:val="0"/>
          <w:numId w:val="1001"/>
        </w:numPr>
        <w:pStyle w:val="Compact"/>
      </w:pPr>
      <w:r>
        <w:rPr>
          <w:vertAlign w:val="superscript"/>
        </w:rPr>
        <w:t xml:space="preserve">[1]</w:t>
      </w:r>
      <w:r>
        <w:t xml:space="preserve"> </w:t>
      </w:r>
      <w:r>
        <w:t xml:space="preserve">European Commission. (2023). "The European Green Deal and Aviation Sustainability." Brussels: Publications Office of the European Union.</w:t>
      </w:r>
    </w:p>
    <w:p>
      <w:pPr>
        <w:numPr>
          <w:ilvl w:val="0"/>
          <w:numId w:val="1001"/>
        </w:numPr>
        <w:pStyle w:val="Compact"/>
      </w:pPr>
      <w:r>
        <w:rPr>
          <w:vertAlign w:val="superscript"/>
        </w:rPr>
        <w:t xml:space="preserve">[2]</w:t>
      </w:r>
      <w:r>
        <w:t xml:space="preserve"> </w:t>
      </w:r>
      <w:r>
        <w:t xml:space="preserve">Rossi, M., &amp; Bianchi, L. (2024). "Innovation Hubs in Southern Europe: A Case Study of Campania's Aerospace Sector." Journal of European Regional Development, 15(2), 45-67.</w:t>
      </w:r>
    </w:p>
    <w:p>
      <w:pPr>
        <w:numPr>
          <w:ilvl w:val="0"/>
          <w:numId w:val="1001"/>
        </w:numPr>
        <w:pStyle w:val="Compact"/>
      </w:pPr>
      <w:r>
        <w:rPr>
          <w:vertAlign w:val="superscript"/>
        </w:rPr>
        <w:t xml:space="preserve">[3]</w:t>
      </w:r>
      <w:r>
        <w:t xml:space="preserve"> </w:t>
      </w:r>
      <w:r>
        <w:t xml:space="preserve">Italian Space Agency (ASI). (2023). "Annual Report on National Aerospace Research and Collaboration." Rome: ASI Publications.</w:t>
      </w:r>
    </w:p>
    <w:p>
      <w:pPr>
        <w:numPr>
          <w:ilvl w:val="0"/>
          <w:numId w:val="1001"/>
        </w:numPr>
        <w:pStyle w:val="Compact"/>
      </w:pPr>
      <w:r>
        <w:rPr>
          <w:vertAlign w:val="superscript"/>
        </w:rPr>
        <w:t xml:space="preserve">[4]</w:t>
      </w:r>
      <w:r>
        <w:t xml:space="preserve"> </w:t>
      </w:r>
      <w:r>
        <w:t xml:space="preserve">Verdi, A. (2022). "The Role of CFD in Modern Noise Reduction Strategies." Proceedings of the International Conference on Aerodynamics, Naples, Italy.</w:t>
      </w:r>
    </w:p>
    <w:p>
      <w:pPr>
        <w:numPr>
          <w:ilvl w:val="0"/>
          <w:numId w:val="1001"/>
        </w:numPr>
        <w:pStyle w:val="Compact"/>
      </w:pPr>
      <w:r>
        <w:rPr>
          <w:vertAlign w:val="superscript"/>
        </w:rPr>
        <w:t xml:space="preserve">[5]</w:t>
      </w:r>
      <w:r>
        <w:t xml:space="preserve"> </w:t>
      </w:r>
      <w:r>
        <w:t xml:space="preserve">Johnson, K. &amp; Smith, R. (2023). "Urban Air Mobility: Regulatory and Engineering Challenges." Aerospace Engineering Today, 8(4), 112-130.</w:t>
      </w:r>
    </w:p>
    <w:bookmarkEnd w:id="26"/>
    <w:p>
      <w:pPr>
        <w:pStyle w:val="FirstParagraph"/>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 Conference Paper: Innovations in Italy Naples</dc:title>
  <dc:creator/>
  <dc:language>en</dc:language>
  <cp:keywords/>
  <dcterms:created xsi:type="dcterms:W3CDTF">2026-07-29T09:37:29Z</dcterms:created>
  <dcterms:modified xsi:type="dcterms:W3CDTF">2026-07-29T09:37:29Z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