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Innovations:</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Future</w:t>
      </w:r>
      <w:r>
        <w:t xml:space="preserve"> </w:t>
      </w:r>
      <w:r>
        <w:t xml:space="preserve">Aviation</w:t>
      </w:r>
      <w:r>
        <w:t xml:space="preserve"> </w:t>
      </w:r>
      <w:r>
        <w:t xml:space="preserve">in</w:t>
      </w:r>
      <w:r>
        <w:t xml:space="preserve"> </w:t>
      </w:r>
      <w:r>
        <w:t xml:space="preserve">Japan</w:t>
      </w:r>
      <w:r>
        <w:t xml:space="preserve"> </w:t>
      </w:r>
      <w:r>
        <w:t xml:space="preserve">Osaka</w:t>
      </w:r>
    </w:p>
    <w:bookmarkStart w:id="28" w:name="aerospace-engineering-innovations"/>
    <w:p>
      <w:pPr>
        <w:pStyle w:val="Heading1"/>
      </w:pPr>
      <w:r>
        <w:t xml:space="preserve">Aerospace Engineering Innovations</w:t>
      </w:r>
    </w:p>
    <w:bookmarkStart w:id="27" w:name="Xcbc89e311dfb7183f07545eb1f89858b5410a1e"/>
    <w:p>
      <w:pPr>
        <w:pStyle w:val="Heading2"/>
      </w:pPr>
      <w:r>
        <w:t xml:space="preserve">Sustainable Trajectories and Advanced Propulsion Systems in the Context of Japan Osaka</w:t>
      </w:r>
    </w:p>
    <w:p>
      <w:pPr>
        <w:pStyle w:val="FirstParagraph"/>
      </w:pPr>
      <w:r>
        <w:rPr>
          <w:iCs/>
          <w:i/>
          <w:bCs/>
          <w:b/>
        </w:rPr>
        <w:t xml:space="preserve">Presentation Document for the International Symposium on Aerospace Technologies</w:t>
      </w:r>
      <w:r>
        <w:br/>
      </w:r>
      <w:r>
        <w:rPr>
          <w:iCs/>
          <w:i/>
          <w:bCs/>
          <w:b/>
        </w:rPr>
        <w:t xml:space="preserve">Held in Japan Osaka, 2024</w:t>
      </w:r>
    </w:p>
    <w:bookmarkStart w:id="20" w:name="abstract"/>
    <w:p>
      <w:pPr>
        <w:pStyle w:val="Heading3"/>
      </w:pPr>
      <w:r>
        <w:t xml:space="preserve">Abstract</w:t>
      </w:r>
    </w:p>
    <w:p>
      <w:pPr>
        <w:pStyle w:val="FirstParagraph"/>
      </w:pPr>
      <w:r>
        <w:t xml:space="preserve">The aerospace sector stands at a critical juncture where technological innovation must align with stringent environmental regulations and evolving market demands. This paper explores the latest advancements in aerospace engineering, with a specific focus on the unique strategic position of Japan Osaka as a hub for aviation research and development. As global leaders in aerospace engineering strive to reduce carbon footprints, this document analyzes hybrid-electric propulsion systems, advanced aerodynamic materials, and digital twin technologies. Furthermore, it examines how the industrial ecosystem in Japan Osaka is fostering collaboration between academic institutions and private industry to accelerate the deployment of next-generation aircraft. The findings suggest that integrating regional innovation clusters with global aerospace engineering standards will be pivotal for achieving net-zero emissions in aviation by 2050.</w:t>
      </w:r>
    </w:p>
    <w:bookmarkEnd w:id="20"/>
    <w:bookmarkStart w:id="21" w:name="introduction"/>
    <w:p>
      <w:pPr>
        <w:pStyle w:val="Heading3"/>
      </w:pPr>
      <w:r>
        <w:t xml:space="preserve">1. Introduction</w:t>
      </w:r>
    </w:p>
    <w:p>
      <w:pPr>
        <w:pStyle w:val="FirstParagraph"/>
      </w:pPr>
      <w:r>
        <w:t xml:space="preserve">The role of the</w:t>
      </w:r>
      <w:r>
        <w:t xml:space="preserve"> </w:t>
      </w:r>
      <w:r>
        <w:rPr>
          <w:bCs/>
          <w:b/>
        </w:rPr>
        <w:t xml:space="preserve">Aerospace Engineer</w:t>
      </w:r>
      <w:r>
        <w:t xml:space="preserve"> </w:t>
      </w:r>
      <w:r>
        <w:t xml:space="preserve">has evolved significantly over the past decade. No longer confined to pure mechanical design and fluid dynamics, today’s professionals must integrate artificial intelligence, sustainable energy sources, and complex systems engineering into their workflow. As we look toward the future of aviation, two major challenges dominate: decarbonization and operational efficiency. In this context, hosting technological forums in</w:t>
      </w:r>
      <w:r>
        <w:t xml:space="preserve"> </w:t>
      </w:r>
      <w:r>
        <w:rPr>
          <w:bCs/>
          <w:b/>
        </w:rPr>
        <w:t xml:space="preserve">Japan Osaka</w:t>
      </w:r>
      <w:r>
        <w:t xml:space="preserve"> </w:t>
      </w:r>
      <w:r>
        <w:t xml:space="preserve">becomes particularly relevant. Located in a region known for its robust manufacturing heritage and technological foresight, Japan Osaka serves as an ideal backdrop for discussing the convergence of traditional engineering excellence with modern digital transformation.</w:t>
      </w:r>
    </w:p>
    <w:p>
      <w:pPr>
        <w:pStyle w:val="BodyText"/>
      </w:pPr>
      <w:r>
        <w:t xml:space="preserve">This conference paper aims to delineate the current state of aerospace engineering, highlighting specific innovations that are reshaping aircraft design and operation. By anchoring our discussion within the framework of a high-level technical gathering in Japan Osaka, we underscore the importance of international collaboration and regional specialization in solving global aviation challenges.</w:t>
      </w:r>
    </w:p>
    <w:bookmarkEnd w:id="21"/>
    <w:bookmarkStart w:id="22" w:name="X6f8c08276498715282142771470665a4ac2f455"/>
    <w:p>
      <w:pPr>
        <w:pStyle w:val="Heading3"/>
      </w:pPr>
      <w:r>
        <w:t xml:space="preserve">2. The Shift Towards Sustainable Propulsion Systems</w:t>
      </w:r>
    </w:p>
    <w:p>
      <w:pPr>
        <w:pStyle w:val="FirstParagraph"/>
      </w:pPr>
      <w:r>
        <w:t xml:space="preserve">A central theme in modern aerospace engineering is the transition away from fossil fuels. Conventional jet engines, while efficient, are major contributors to greenhouse gas emissions. The industry is currently exploring three primary pathways: Sustainable Aviation Fuels (SAF), Hydrogen combustion, and Battery-electric propulsion.</w:t>
      </w:r>
    </w:p>
    <w:p>
      <w:pPr>
        <w:pStyle w:val="BodyText"/>
      </w:pPr>
      <w:r>
        <w:t xml:space="preserve">Hydrogen-powered aircraft represent a frontier where</w:t>
      </w:r>
      <w:r>
        <w:t xml:space="preserve"> </w:t>
      </w:r>
      <w:r>
        <w:rPr>
          <w:bCs/>
          <w:b/>
        </w:rPr>
        <w:t xml:space="preserve">Aerospace Engineer</w:t>
      </w:r>
      <w:r>
        <w:t xml:space="preserve"> </w:t>
      </w:r>
      <w:r>
        <w:t xml:space="preserve">expertise is most critical. Unlike traditional fuels, hydrogen offers zero carbon emissions upon combustion, producing only water vapor. However, the challenges of storage are immense. Hydrogen requires either cryogenic temperatures or high-pressure tanks, both of which add weight and complexity to the airframe design. Engineers in Japan Osaka are currently collaborating with local research institutes to develop composite materials that can withstand these extreme conditions without compromising the structural integrity of the aircraft.</w:t>
      </w:r>
    </w:p>
    <w:p>
      <w:pPr>
        <w:pStyle w:val="BodyText"/>
      </w:pPr>
      <w:r>
        <w:t xml:space="preserve">Furthermore, hybrid-electric systems offer a transitional solution. By combining gas turbines with electric motors, aerospace engineers can optimize fuel usage during climb and cruise phases. This paper presents case studies from recent prototypes tested in partnership with firms based in the Kansai region of Japan Osaka, demonstrating a potential 20% reduction in fuel consumption compared to conventional narrow-body aircraft.</w:t>
      </w:r>
    </w:p>
    <w:bookmarkEnd w:id="22"/>
    <w:bookmarkStart w:id="23" w:name="Xcde770fd8fda1dce21af5f35ae09f43e1831660"/>
    <w:p>
      <w:pPr>
        <w:pStyle w:val="Heading3"/>
      </w:pPr>
      <w:r>
        <w:t xml:space="preserve">3. Advanced Materials and Aerodynamic Efficiency</w:t>
      </w:r>
    </w:p>
    <w:p>
      <w:pPr>
        <w:pStyle w:val="FirstParagraph"/>
      </w:pPr>
      <w:r>
        <w:t xml:space="preserve">Beyond propulsion, the physical structure of the aircraft plays a crucial role in efficiency. The traditional use of aluminum is gradually being replaced by carbon fiber reinforced polymers (CFRP) and novel ceramic matrix composites (CMCs). These materials offer a superior strength-to-weight ratio, allowing for lighter airframes that require less thrust to achieve flight.</w:t>
      </w:r>
    </w:p>
    <w:p>
      <w:pPr>
        <w:pStyle w:val="BodyText"/>
      </w:pPr>
      <w:r>
        <w:t xml:space="preserve">In the context of Japan Osaka, this shift in materials science is supported by a strong local supply chain. The city has historically been a center for textile and composite manufacturing, providing an excellent foundation for aerospace applications. Aerospace engineers are leveraging these local resources to create adaptive wing structures that can change shape during flight, reducing drag and improving fuel efficiency. These "morphing wings" represent a significant leap forward in aerodynamic design, requiring sophisticated control systems that integrate seamlessly with the aircraft’s avionics.</w:t>
      </w:r>
    </w:p>
    <w:bookmarkEnd w:id="23"/>
    <w:bookmarkStart w:id="24" w:name="digital-twins-and-smart-manufacturing"/>
    <w:p>
      <w:pPr>
        <w:pStyle w:val="Heading3"/>
      </w:pPr>
      <w:r>
        <w:t xml:space="preserve">4. Digital Twins and Smart Manufacturing</w:t>
      </w:r>
    </w:p>
    <w:p>
      <w:pPr>
        <w:pStyle w:val="FirstParagraph"/>
      </w:pPr>
      <w:r>
        <w:t xml:space="preserve">The fourth industrial revolution has brought digitalization to the forefront of aerospace engineering. The concept of the "Digital Twin"—a virtual replica of a physical aircraft—allows engineers to simulate performance, predict maintenance needs, and test modifications before they are implemented in reality.</w:t>
      </w:r>
    </w:p>
    <w:p>
      <w:pPr>
        <w:pStyle w:val="BodyText"/>
      </w:pPr>
      <w:r>
        <w:t xml:space="preserve">This technology is particularly relevant for conferences held in tech-savvy cities like Japan Osaka. The digital infrastructure available in this region supports real-time data exchange between manufacturers and operators. By utilizing machine learning algorithms, aerospace engineers can analyze vast amounts of flight data to optimize routes and engine performance dynamically. This not only enhances safety but also contributes to sustainability by minimizing unnecessary fuel burn.</w:t>
      </w:r>
    </w:p>
    <w:p>
      <w:pPr>
        <w:pStyle w:val="BodyText"/>
      </w:pPr>
      <w:r>
        <w:t xml:space="preserve">The implementation of Digital Twins requires a multidisciplinary approach, blending software engineering with traditional aerodynamics. In Japan Osaka, workshops are currently underway to train a new generation of engineers who are proficient in both physical design and data science. This hybrid skill set is essential for managing the complexity of modern aircraft systems.</w:t>
      </w:r>
    </w:p>
    <w:bookmarkEnd w:id="24"/>
    <w:bookmarkStart w:id="25" w:name="the-strategic-role-of-japan-osaka"/>
    <w:p>
      <w:pPr>
        <w:pStyle w:val="Heading3"/>
      </w:pPr>
      <w:r>
        <w:t xml:space="preserve">5. The Strategic Role of Japan Osaka</w:t>
      </w:r>
    </w:p>
    <w:p>
      <w:pPr>
        <w:pStyle w:val="FirstParagraph"/>
      </w:pPr>
      <w:r>
        <w:t xml:space="preserve">The choice to discuss these innovations in Japan Osaka is not arbitrary. The city represents a microcosm of the global aerospace industry’s needs: it combines historical manufacturing prowess with cutting-edge digital innovation. Hosting this conference paper discussion in Japan Osaka highlights the region's commitment to sustainable development and technological leadership.</w:t>
      </w:r>
    </w:p>
    <w:p>
      <w:pPr>
        <w:pStyle w:val="BodyText"/>
      </w:pPr>
      <w:r>
        <w:t xml:space="preserve">Moreover, Japan Osaka serves as a gateway for collaboration between Asian and Western aerospace markets. The insights presented here are intended to foster dialogue that transcends geographical boundaries. By sharing best practices in aerospace engineering through platforms established in Japan Osaka, we can accelerate the global adoption of green technologies.</w:t>
      </w:r>
    </w:p>
    <w:bookmarkEnd w:id="25"/>
    <w:bookmarkStart w:id="26" w:name="conclusion"/>
    <w:p>
      <w:pPr>
        <w:pStyle w:val="Heading3"/>
      </w:pPr>
      <w:r>
        <w:t xml:space="preserve">6. Conclusion</w:t>
      </w:r>
    </w:p>
    <w:p>
      <w:pPr>
        <w:pStyle w:val="FirstParagraph"/>
      </w:pPr>
      <w:r>
        <w:t xml:space="preserve">The future of aviation depends on our ability to innovate responsibly. Aerospace engineers are at the forefront of this effort, tasked with designing aircraft that are not only faster and safer but also environmentally sustainable. Through advancements in propulsion, materials, and digital technology, we are moving closer to a zero-emission future.</w:t>
      </w:r>
    </w:p>
    <w:p>
      <w:pPr>
        <w:pStyle w:val="BodyText"/>
      </w:pPr>
      <w:r>
        <w:t xml:space="preserve">This paper underscores the importance of regional hubs like Japan Osaka in facilitating these innovations. By bringing together industry leaders, researchers, and policymakers in Japan Osaka, we can create a collaborative environment that drives progress. As we continue to refine our techniques and embrace new technologies, the spirit of aerospace engineering will remain focused on connecting the world while protecting our planet.</w:t>
      </w:r>
    </w:p>
    <w:p>
      <w:pPr>
        <w:pStyle w:val="BodyText"/>
      </w:pPr>
      <w:r>
        <w:t xml:space="preserve">We invite all attendees of this conference in Japan Osaka to engage with these topics and contribute to the ongoing evolution of aerospace engineering. Together, through shared knowledge and international cooperation centered in locations like Japan Osaka, we can achieve sustainable skies for future generations.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Innovations: A Strategic Perspective for Future Aviation in Japan Osaka</dc:title>
  <dc:creator/>
  <dc:language>en</dc:language>
  <cp:keywords/>
  <dcterms:created xsi:type="dcterms:W3CDTF">2026-07-29T12:24:42Z</dcterms:created>
  <dcterms:modified xsi:type="dcterms:W3CDTF">2026-07-29T12:24:42Z</dcterms:modified>
</cp:coreProperties>
</file>

<file path=docProps/custom.xml><?xml version="1.0" encoding="utf-8"?>
<Properties xmlns="http://schemas.openxmlformats.org/officeDocument/2006/custom-properties" xmlns:vt="http://schemas.openxmlformats.org/officeDocument/2006/docPropsVTypes"/>
</file>