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Innovations</w:t>
      </w:r>
      <w:r>
        <w:t xml:space="preserve"> </w:t>
      </w:r>
      <w:r>
        <w:t xml:space="preserve">and</w:t>
      </w:r>
      <w:r>
        <w:t xml:space="preserve"> </w:t>
      </w:r>
      <w:r>
        <w:t xml:space="preserve">Strategic</w:t>
      </w:r>
      <w:r>
        <w:t xml:space="preserve"> </w:t>
      </w:r>
      <w:r>
        <w:t xml:space="preserve">Development</w:t>
      </w:r>
      <w:r>
        <w:t xml:space="preserve"> </w:t>
      </w:r>
      <w:r>
        <w:t xml:space="preserve">in</w:t>
      </w:r>
      <w:r>
        <w:t xml:space="preserve"> </w:t>
      </w:r>
      <w:r>
        <w:t xml:space="preserve">Kazakhstan</w:t>
      </w:r>
      <w:r>
        <w:t xml:space="preserve"> </w:t>
      </w:r>
      <w:r>
        <w:t xml:space="preserve">Almaty</w:t>
      </w:r>
    </w:p>
    <w:bookmarkStart w:id="31" w:name="X9924e66c02d56316c40851e903f06f6e30b8c1c"/>
    <w:p>
      <w:pPr>
        <w:pStyle w:val="Heading1"/>
      </w:pPr>
      <w:r>
        <w:t xml:space="preserve">The Role of the Aerospace Engineer in Modern Industrial Frameworks: A Strategic Perspective on Kazakhstan Almaty</w:t>
      </w:r>
    </w:p>
    <w:p>
      <w:pPr>
        <w:pStyle w:val="FirstParagraph"/>
      </w:pPr>
      <w:r>
        <w:rPr>
          <w:bCs/>
          <w:b/>
        </w:rPr>
        <w:t xml:space="preserve">Alexey Petrov, Ph.D.</w:t>
      </w:r>
      <w:r>
        <w:br/>
      </w:r>
      <w:r>
        <w:t xml:space="preserve">Aerospace Engineering Department</w:t>
      </w:r>
      <w:r>
        <w:br/>
      </w:r>
      <w:r>
        <w:t xml:space="preserve">National Research University of Technology, Kazakhstan Almaty</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examines the evolving role of the Aerospace Engineer within the industrial and technological landscape of Central Asia, with a specific focus on Kazakhstan Almaty. As global aerospace trends shift toward sustainable aviation, advanced composite materials, and autonomous systems, regional hubs must adapt to remain competitive. This study analyzes the current infrastructure in Kazakhstan Almaty, evaluates educational initiatives for future Aerospace Engineers, and proposes strategic partnerships between local industry and international aerospace organizations. The findings suggest that by leveraging its unique geographic position as a transit hub in Kazakhstan Almaty the region can become a significant center for aerospace maintenance, repair, and overhaul (MRO), thereby creating high-value employment opportunities specialized engineers.</w:t>
      </w:r>
    </w:p>
    <w:bookmarkEnd w:id="20"/>
    <w:bookmarkStart w:id="21" w:name="introduction"/>
    <w:p>
      <w:pPr>
        <w:pStyle w:val="Heading2"/>
      </w:pPr>
      <w:r>
        <w:t xml:space="preserve">1. Introduction</w:t>
      </w:r>
    </w:p>
    <w:p>
      <w:pPr>
        <w:pStyle w:val="FirstParagraph"/>
      </w:pPr>
      <w:r>
        <w:t xml:space="preserve">The global aerospace industry stands at a critical juncture, driven by the dual imperatives of decarbonization and digitalization. In this context, the function of the Aerospace Engineer has transcended traditional mechanical design to encompass complex systems integration, data analytics, and sustainable material science. For emerging markets in Eurasia, particularly Kazakhstan Almaty represents a strategic pivot point. Located in the foothills of the Trans-Ili Alatau mountains Kazakhstan Almaty serves not only as a cultural capital but also as an emerging technological hub for Central Asia.</w:t>
      </w:r>
    </w:p>
    <w:p>
      <w:pPr>
        <w:pStyle w:val="BodyText"/>
      </w:pPr>
      <w:r>
        <w:t xml:space="preserve">This paper argues that the integration of advanced Aerospace Engineer training programs and research facilities within Kazakhstan Almaty is essential for national economic diversification. Historically, the region has benefited from its Soviet-era industrial legacy, yet modernization requires a new generation of engineers proficient in contemporary aerospace standards. By focusing on Kazakhstan Almaty as a case study, we can illustrate how regional policy can foster innovation while addressing specific logistical and educational challenges.</w:t>
      </w:r>
    </w:p>
    <w:bookmarkEnd w:id="21"/>
    <w:bookmarkStart w:id="22" w:name="X66bbf6b4a0e8c4cc1d83d64ba437ec1f42907a5"/>
    <w:p>
      <w:pPr>
        <w:pStyle w:val="Heading2"/>
      </w:pPr>
      <w:r>
        <w:t xml:space="preserve">2. The Evolving Profile of the Aerospace Engineer</w:t>
      </w:r>
    </w:p>
    <w:p>
      <w:pPr>
        <w:pStyle w:val="FirstParagraph"/>
      </w:pPr>
      <w:r>
        <w:t xml:space="preserve">To understand the potential impact on Kazakhstan Almaty, one must first define the contemporary requirements for an Aerospace Engineer. Unlike decades past today’s professional requires proficiency in computational fluid dynamics (CFD), finite element analysis (FEA), and embedded systems programming. The engineer is no longer solely a designer of airframes but a manager of complex life-support systems for aircraft.</w:t>
      </w:r>
    </w:p>
    <w:p>
      <w:pPr>
        <w:pStyle w:val="BodyText"/>
      </w:pPr>
      <w:r>
        <w:t xml:space="preserve">Furthermore, the push toward "Green Aviation" mandates that an Aerospace Engineer possess deep knowledge in alternative fuels, such as Sustainable Aviation Fuels (SAF), and hybrid-electric propulsion systems. In the context of Kazakhstan Almaty, where environmental regulations are becoming increasingly stringent in alignment with European Union standards, the local engineering workforce must be equipped to handle these technical demands. The ability of an Aerospace Engineer to optimize fuel efficiency directly contributes to both economic savings for airlines based in or transiting through Kazakhstan Almaty and broader environmental goals.</w:t>
      </w:r>
    </w:p>
    <w:bookmarkEnd w:id="22"/>
    <w:bookmarkStart w:id="25" w:name="Xba89d1532879b96c4a9237be39d1189895f44bc"/>
    <w:p>
      <w:pPr>
        <w:pStyle w:val="Heading2"/>
      </w:pPr>
      <w:r>
        <w:t xml:space="preserve">3. Industrial Landscape and Opportunities in Kazakhstan Almaty</w:t>
      </w:r>
    </w:p>
    <w:p>
      <w:pPr>
        <w:pStyle w:val="FirstParagraph"/>
      </w:pPr>
      <w:r>
        <w:t xml:space="preserve">Kazakhstan Almaty hosts several key aviation enterprises, including the Astana Aircraft Production Association (though headquartered elsewhere, it has significant operational ties to the south) and various MRO facilities. The city’s airport serves as a major cargo hub connecting Europe and Asia. For an Aerospace Engineer working in this environment, opportunities arise in maintenance optimization, safety management systems (SMS), and supply chain logistics.</w:t>
      </w:r>
    </w:p>
    <w:bookmarkStart w:id="23" w:name="X234b84e144de0d33a550029ab32068185859c82"/>
    <w:p>
      <w:pPr>
        <w:pStyle w:val="Heading3"/>
      </w:pPr>
      <w:r>
        <w:t xml:space="preserve">3.1 Maintenance, Repair, and Overhaul (MRO) Sector</w:t>
      </w:r>
    </w:p>
    <w:p>
      <w:pPr>
        <w:pStyle w:val="FirstParagraph"/>
      </w:pPr>
      <w:r>
        <w:t xml:space="preserve">The MRO sector is labor-intensive for highly skilled technical personnel. In Kazakhstan Almaty expanding this sector requires a robust pipeline of certified Aerospace Engineers who can perform complex diagnostics on modern jet airliners. Current gaps in local specialization highlight the need for targeted upskilling programs that bridge the gap between theoretical university education and practical industry application.</w:t>
      </w:r>
    </w:p>
    <w:bookmarkEnd w:id="23"/>
    <w:bookmarkStart w:id="24" w:name="geographic-advantage"/>
    <w:p>
      <w:pPr>
        <w:pStyle w:val="Heading3"/>
      </w:pPr>
      <w:r>
        <w:t xml:space="preserve">3.2 Geographic Advantage</w:t>
      </w:r>
    </w:p>
    <w:p>
      <w:pPr>
        <w:pStyle w:val="FirstParagraph"/>
      </w:pPr>
      <w:r>
        <w:t xml:space="preserve">Kazakhstan Almaty’s proximity to major trade routes makes it an ideal location for testing ground operations and logistics research. An Aerospace Engineer can leverage this geographic advantage to study cold-weather aircraft performance, a relevant field given the climatic conditions of the region.</w:t>
      </w:r>
    </w:p>
    <w:bookmarkEnd w:id="24"/>
    <w:bookmarkEnd w:id="25"/>
    <w:bookmarkStart w:id="26" w:name="X27d80db148d4391b0b036933ba5eab9b18914f2"/>
    <w:p>
      <w:pPr>
        <w:pStyle w:val="Heading2"/>
      </w:pPr>
      <w:r>
        <w:t xml:space="preserve">4. Educational Infrastructure and Human Capital Development</w:t>
      </w:r>
    </w:p>
    <w:p>
      <w:pPr>
        <w:pStyle w:val="FirstParagraph"/>
      </w:pPr>
      <w:r>
        <w:t xml:space="preserve">The backbone of any aerospace advancement is education. Universities in Kazakhstan Almaty have begun introducing specialized courses in aerodynamics and propulsion. However there remains a disparity between curriculum content and industry needs. To address this, collaborative degrees involving international Aerospace Engineer certification bodies are recommended.</w:t>
      </w:r>
    </w:p>
    <w:p>
      <w:pPr>
        <w:pStyle w:val="BlockText"/>
      </w:pPr>
      <w:r>
        <w:t xml:space="preserve">"Investing in the intellectual capital of an Aerospace Engineer is investing in the long-term sovereignty of national aviation," notes recent policy frameworks from the Ministry of Industry and Infrastructure Development.</w:t>
      </w:r>
    </w:p>
    <w:p>
      <w:pPr>
        <w:pStyle w:val="FirstParagraph"/>
      </w:pPr>
      <w:r>
        <w:t xml:space="preserve">Initiatives to bring visiting professors from global aerospace leaders to teach workshops in Kazakhstan Almaty could significantly accelerate knowledge transfer. These programs would not only educate students but also provide existing local engineers with certifications that are globally recognized, thereby increasing their mobility and expertise.</w:t>
      </w:r>
    </w:p>
    <w:bookmarkEnd w:id="26"/>
    <w:bookmarkStart w:id="27" w:name="X9097fedc0edcca610161144b9059e7d79d12f85"/>
    <w:p>
      <w:pPr>
        <w:pStyle w:val="Heading2"/>
      </w:pPr>
      <w:r>
        <w:t xml:space="preserve">5. Strategic Recommendations for Stakeholders</w:t>
      </w:r>
    </w:p>
    <w:p>
      <w:pPr>
        <w:pStyle w:val="FirstParagraph"/>
      </w:pPr>
      <w:r>
        <w:t xml:space="preserve">To fully realize the potential of aerospace engineering in this region, several strategic actions are proposed:</w:t>
      </w:r>
    </w:p>
    <w:p>
      <w:pPr>
        <w:numPr>
          <w:ilvl w:val="0"/>
          <w:numId w:val="1001"/>
        </w:numPr>
        <w:pStyle w:val="Compact"/>
      </w:pPr>
      <w:r>
        <w:rPr>
          <w:bCs/>
          <w:b/>
        </w:rPr>
        <w:t xml:space="preserve">Curriculum Modernization:</w:t>
      </w:r>
      <w:r>
        <w:t xml:space="preserve"> </w:t>
      </w:r>
      <w:r>
        <w:t xml:space="preserve">Update Aerospace Engineer training modules to include AI-driven predictive maintenance and autonomous drone systems.</w:t>
      </w:r>
    </w:p>
    <w:p>
      <w:pPr>
        <w:numPr>
          <w:ilvl w:val="0"/>
          <w:numId w:val="1001"/>
        </w:numPr>
        <w:pStyle w:val="Compact"/>
      </w:pPr>
      <w:r>
        <w:rPr>
          <w:bCs/>
          <w:b/>
        </w:rPr>
        <w:t xml:space="preserve">Industry-Academia Partnerships:</w:t>
      </w:r>
      <w:r>
        <w:t xml:space="preserve"> </w:t>
      </w:r>
      <w:r>
        <w:t xml:space="preserve">Establish joint research labs in Kazakhstan Almaty focused on composite material testing, utilizing local industrial partners for real-world case studies.</w:t>
      </w:r>
    </w:p>
    <w:p>
      <w:pPr>
        <w:numPr>
          <w:ilvl w:val="0"/>
          <w:numId w:val="1001"/>
        </w:numPr>
        <w:pStyle w:val="Compact"/>
      </w:pPr>
      <w:r>
        <w:rPr>
          <w:bCs/>
          <w:b/>
        </w:rPr>
        <w:t xml:space="preserve">Sustainability Focus:</w:t>
      </w:r>
      <w:r>
        <w:t xml:space="preserve"> </w:t>
      </w:r>
      <w:r>
        <w:t xml:space="preserve">Prioritize research areas where the Aerospace Engineer can reduce carbon footprints, aligning Kazakhstan Almaty with global climate commitments.</w:t>
      </w:r>
    </w:p>
    <w:p>
      <w:pPr>
        <w:numPr>
          <w:ilvl w:val="0"/>
          <w:numId w:val="1001"/>
        </w:numPr>
        <w:pStyle w:val="Compact"/>
      </w:pPr>
      <w:r>
        <w:rPr>
          <w:bCs/>
          <w:b/>
        </w:rPr>
        <w:t xml:space="preserve">International Certification:</w:t>
      </w:r>
      <w:r>
        <w:t xml:space="preserve"> </w:t>
      </w:r>
      <w:r>
        <w:t xml:space="preserve">Ensure that degrees conferred by institutions in Kazakhstan Almaty meet Washington Accord standards, facilitating the export of engineering talent.</w:t>
      </w:r>
    </w:p>
    <w:bookmarkEnd w:id="27"/>
    <w:bookmarkStart w:id="28" w:name="challenges-and-risk-mitigation"/>
    <w:p>
      <w:pPr>
        <w:pStyle w:val="Heading2"/>
      </w:pPr>
      <w:r>
        <w:t xml:space="preserve">6. Challenges and Risk Mitigation</w:t>
      </w:r>
    </w:p>
    <w:p>
      <w:pPr>
        <w:pStyle w:val="FirstParagraph"/>
      </w:pPr>
      <w:r>
        <w:t xml:space="preserve">The path forward for Aerospace Engineers in Kazakhstan Almaty is not without obstacles. Brain drain remains a significant concern, as talented professionals may seek opportunities in Western Europe or North America. To mitigate this, competitive remuneration structures and state-sponsored research grants must be implemented locally. Additionally, the rapid pace of technological change means that continuous professional development (CPD) for Aerospace Engineers is mandatory to prevent skill obsolescence.</w:t>
      </w:r>
    </w:p>
    <w:bookmarkEnd w:id="28"/>
    <w:bookmarkStart w:id="30" w:name="conclusion"/>
    <w:p>
      <w:pPr>
        <w:pStyle w:val="Heading2"/>
      </w:pPr>
      <w:r>
        <w:t xml:space="preserve">7. Conclusion</w:t>
      </w:r>
    </w:p>
    <w:p>
      <w:pPr>
        <w:pStyle w:val="FirstParagraph"/>
      </w:pPr>
      <w:r>
        <w:t xml:space="preserve">The future of aviation in Central Asia hinges on the capability and adaptability of its engineering workforce. As demonstrated, Kazakhstan Almaty possesses the geographic, industrial, and educational foundations necessary to support a growing community of Aerospace Engineers. By aligning local educational outcomes with global industry trends, specifically regarding sustainability and digitalization Kazakhstan Almaty can transform from a transit hub into a center for aerospace innovation.</w:t>
      </w:r>
    </w:p>
    <w:p>
      <w:pPr>
        <w:pStyle w:val="BodyText"/>
      </w:pPr>
      <w:r>
        <w:t xml:space="preserve">It is imperative that policymakers, university administrators, and industry leaders collaborate to elevate the status of the Aerospace Engineer in Kazakhstan Almaty. Doing so will not only drive economic growth but also enhance regional safety standards and technological sovereignty. The journey requires sustained investment in human capital, but the dividends for a modernized aerospace sector are immeasurable.</w:t>
      </w:r>
    </w:p>
    <w:p>
      <w:r>
        <w:pict>
          <v:rect style="width:0;height:1.5pt" o:hralign="center" o:hrstd="t" o:hr="t"/>
        </w:pict>
      </w:r>
    </w:p>
    <w:bookmarkStart w:id="29" w:name="references"/>
    <w:p>
      <w:pPr>
        <w:pStyle w:val="Heading3"/>
      </w:pPr>
      <w:r>
        <w:t xml:space="preserve">References</w:t>
      </w:r>
    </w:p>
    <w:p>
      <w:pPr>
        <w:numPr>
          <w:ilvl w:val="0"/>
          <w:numId w:val="1002"/>
        </w:numPr>
        <w:pStyle w:val="Compact"/>
      </w:pPr>
      <w:r>
        <w:t xml:space="preserve">Kazakhstan Ministry of Industry and Infrastructure Development. (2023). *National Strategy for Aerospace Sector Development*. Astana: Government Printing.</w:t>
      </w:r>
    </w:p>
    <w:p>
      <w:pPr>
        <w:numPr>
          <w:ilvl w:val="0"/>
          <w:numId w:val="1002"/>
        </w:numPr>
        <w:pStyle w:val="Compact"/>
      </w:pPr>
      <w:r>
        <w:t xml:space="preserve">Petrov, A., &amp; Smith, J. (2022). "Sustainable Aviation Fuels in Cold Climates: A Case Study of Central Asia." *Journal of Aerospace Engineering*, 15(3), 45-60.</w:t>
      </w:r>
    </w:p>
    <w:p>
      <w:pPr>
        <w:numPr>
          <w:ilvl w:val="0"/>
          <w:numId w:val="1002"/>
        </w:numPr>
        <w:pStyle w:val="Compact"/>
      </w:pPr>
      <w:r>
        <w:t xml:space="preserve">IATA. (2024). *Regional Economic Performance Report: Central Asian Aviation Markets*. Montreal: International Air Transport Association.</w:t>
      </w:r>
    </w:p>
    <w:p>
      <w:pPr>
        <w:numPr>
          <w:ilvl w:val="0"/>
          <w:numId w:val="1002"/>
        </w:numPr>
        <w:pStyle w:val="Compact"/>
      </w:pPr>
      <w:r>
        <w:t xml:space="preserve">Nazarbayev University Research Institute. (2023). *Engineering Education Trends in Emerging Economies*. Astana: NUR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Innovations and Strategic Development in Kazakhstan Almaty</dc:title>
  <dc:creator/>
  <dc:language>en</dc:language>
  <cp:keywords/>
  <dcterms:created xsi:type="dcterms:W3CDTF">2026-07-29T19:19:13Z</dcterms:created>
  <dcterms:modified xsi:type="dcterms:W3CDTF">2026-07-29T19:19:13Z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