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Strategic</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Collaboration</w:t>
      </w:r>
    </w:p>
    <w:bookmarkStart w:id="31" w:name="X48d67443c5a06384d0a60068c9d3b2fa18cbcc0"/>
    <w:p>
      <w:pPr>
        <w:pStyle w:val="Heading1"/>
      </w:pPr>
      <w:r>
        <w:t xml:space="preserve">Aerospace Engineering in Morocco Casablanca: A Strategic Hub for Innovation and Collaboration</w:t>
      </w:r>
    </w:p>
    <w:p>
      <w:pPr>
        <w:pStyle w:val="FirstParagraph"/>
      </w:pPr>
      <w:r>
        <w:rPr>
          <w:bCs/>
          <w:b/>
        </w:rPr>
        <w:t xml:space="preserve">Author:</w:t>
      </w:r>
      <w:r>
        <w:t xml:space="preserve"> </w:t>
      </w:r>
      <w:r>
        <w:t xml:space="preserve">Dr. Ahmed Al-Fassi</w:t>
      </w:r>
      <w:r>
        <w:br/>
      </w:r>
      <w:r>
        <w:t xml:space="preserve">Senior Aerospace Engineer, Royal Moroccan Air Force Academy &amp; Hassan II University of Casablanca</w:t>
      </w:r>
      <w:r>
        <w:br/>
      </w:r>
      <w:r>
        <w:rPr>
          <w:iCs/>
          <w:i/>
        </w:rPr>
        <w:t xml:space="preserve">Presented at the International Conference on Emerging Technologies in Aviation, Casablanca, Morocco</w:t>
      </w:r>
    </w:p>
    <w:bookmarkStart w:id="21" w:name="abstract"/>
    <w:p>
      <w:pPr>
        <w:pStyle w:val="Heading2"/>
      </w:pPr>
      <w:r>
        <w:t xml:space="preserve">Abstract</w:t>
      </w:r>
    </w:p>
    <w:bookmarkStart w:id="20" w:name="abstract"/>
    <w:p>
      <w:pPr>
        <w:pStyle w:val="FirstParagraph"/>
      </w:pPr>
      <w:r>
        <w:t xml:space="preserve">This paper examines the evolving landscape of aerospace engineering within the Kingdom of Morocco, with a specific focus on Casablanca as a burgeoning center for industrial innovation and technical education. As global aerospace supply chains seek diversification and proximity to emerging markets, Morocco has positioned itself strategically between Europe and Africa. This document analyzes the role of the local</w:t>
      </w:r>
      <w:r>
        <w:t xml:space="preserve"> </w:t>
      </w:r>
      <w:r>
        <w:rPr>
          <w:bCs/>
          <w:b/>
        </w:rPr>
        <w:t xml:space="preserve">Aerospace Engineer</w:t>
      </w:r>
      <w:r>
        <w:t xml:space="preserve"> </w:t>
      </w:r>
      <w:r>
        <w:t xml:space="preserve">in driving this transition, highlighting the collaborative efforts between academic institutions, international corporations, and government policy in</w:t>
      </w:r>
      <w:r>
        <w:t xml:space="preserve"> </w:t>
      </w:r>
      <w:r>
        <w:rPr>
          <w:bCs/>
          <w:b/>
        </w:rPr>
        <w:t xml:space="preserve">Morocco Casablanca</w:t>
      </w:r>
      <w:r>
        <w:t xml:space="preserve">. The study argues that by leveraging geographic advantages and a growing skilled workforce, Morocco is not merely participating in the global aerospace industry but actively shaping its future through sustainable engineering practices and advanced manufacturing technologies.</w:t>
      </w:r>
    </w:p>
    <w:bookmarkEnd w:id="20"/>
    <w:bookmarkEnd w:id="21"/>
    <w:bookmarkStart w:id="22" w:name="introduction"/>
    <w:p>
      <w:pPr>
        <w:pStyle w:val="Heading2"/>
      </w:pPr>
      <w:r>
        <w:t xml:space="preserve">1. Introduction</w:t>
      </w:r>
    </w:p>
    <w:p>
      <w:pPr>
        <w:pStyle w:val="FirstParagraph"/>
      </w:pPr>
      <w:r>
        <w:t xml:space="preserve">The global aerospace industry stands at a critical juncture, characterized by rapid technological advancements, increasing environmental regulations, and a shift toward supply chain resilience. For nations seeking to integrate into this high-value sector, strategic positioning is paramount. In North Africa,</w:t>
      </w:r>
      <w:r>
        <w:t xml:space="preserve"> </w:t>
      </w:r>
      <w:r>
        <w:rPr>
          <w:bCs/>
          <w:b/>
        </w:rPr>
        <w:t xml:space="preserve">Morocco Casablanca</w:t>
      </w:r>
      <w:r>
        <w:t xml:space="preserve"> </w:t>
      </w:r>
      <w:r>
        <w:t xml:space="preserve">has emerged as a pivotal node in this network. The city’s historical significance as a commercial port and its modern infrastructure have laid the groundwork for a robust aerospace ecosystem.</w:t>
      </w:r>
    </w:p>
    <w:p>
      <w:pPr>
        <w:pStyle w:val="BodyText"/>
      </w:pPr>
      <w:r>
        <w:t xml:space="preserve">The core of this ecosystem is the human capital: the</w:t>
      </w:r>
      <w:r>
        <w:t xml:space="preserve"> </w:t>
      </w:r>
      <w:r>
        <w:rPr>
          <w:bCs/>
          <w:b/>
        </w:rPr>
        <w:t xml:space="preserve">Aerospace Engineer</w:t>
      </w:r>
      <w:r>
        <w:t xml:space="preserve">. These professionals are no longer just technicians executing predefined tasks; they are innovators capable of adapting global standards to local contexts. This paper explores how</w:t>
      </w:r>
      <w:r>
        <w:t xml:space="preserve"> </w:t>
      </w:r>
      <w:r>
        <w:rPr>
          <w:bCs/>
          <w:b/>
        </w:rPr>
        <w:t xml:space="preserve">Morocco Casablanca</w:t>
      </w:r>
      <w:r>
        <w:t xml:space="preserve"> </w:t>
      </w:r>
      <w:r>
        <w:t xml:space="preserve">has cultivated a unique environment where engineering excellence meets industrial opportunity, fostering a community that bridges the gap between theoretical research and practical application.</w:t>
      </w:r>
    </w:p>
    <w:bookmarkEnd w:id="22"/>
    <w:bookmarkStart w:id="23" w:name="X124539f601b479030ac97be5a45eee0bc678b43"/>
    <w:p>
      <w:pPr>
        <w:pStyle w:val="Heading2"/>
      </w:pPr>
      <w:r>
        <w:t xml:space="preserve">2. The Strategic Context: Why Morocco Casablanca?</w:t>
      </w:r>
    </w:p>
    <w:p>
      <w:pPr>
        <w:pStyle w:val="FirstParagraph"/>
      </w:pPr>
      <w:r>
        <w:t xml:space="preserve">The choice of location for aerospace manufacturing and R&amp;D is driven by logistics, labor availability, and regulatory frameworks.</w:t>
      </w:r>
      <w:r>
        <w:t xml:space="preserve"> </w:t>
      </w:r>
      <w:r>
        <w:rPr>
          <w:bCs/>
          <w:b/>
        </w:rPr>
        <w:t xml:space="preserve">Morocco Casablanca</w:t>
      </w:r>
      <w:r>
        <w:t xml:space="preserve"> </w:t>
      </w:r>
      <w:r>
        <w:t xml:space="preserve">offers a compelling combination of these factors. Situated just a short flight from major European industrial hubs such as Toulouse and Hamburg, the city reduces logistical overhead for components requiring just-in-time delivery.</w:t>
      </w:r>
    </w:p>
    <w:p>
      <w:pPr>
        <w:pStyle w:val="BodyText"/>
      </w:pPr>
      <w:r>
        <w:t xml:space="preserve">Furthermore, the local government has invested heavily in specialized industrial zones, most notably the Aerospace Cluster at Casablanca Airport (Aéroparc). This zone hosts global leaders like Boeing and Safran alongside numerous SMEs. The presence of these giants creates an "ecosystem effect," where knowledge spillovers occur naturally. For an</w:t>
      </w:r>
      <w:r>
        <w:t xml:space="preserve"> </w:t>
      </w:r>
      <w:r>
        <w:rPr>
          <w:bCs/>
          <w:b/>
        </w:rPr>
        <w:t xml:space="preserve">Aerospace Engineer</w:t>
      </w:r>
      <w:r>
        <w:t xml:space="preserve"> </w:t>
      </w:r>
      <w:r>
        <w:t xml:space="preserve">based in</w:t>
      </w:r>
      <w:r>
        <w:t xml:space="preserve"> </w:t>
      </w:r>
      <w:r>
        <w:rPr>
          <w:bCs/>
          <w:b/>
        </w:rPr>
        <w:t xml:space="preserve">Morocco Casablanca</w:t>
      </w:r>
      <w:r>
        <w:t xml:space="preserve">, this proximity allows for direct collaboration with international partners, facilitating technology transfer and enhancing local expertise.</w:t>
      </w:r>
    </w:p>
    <w:bookmarkEnd w:id="23"/>
    <w:bookmarkStart w:id="26" w:name="Xbe35b4ac7a81899bfe8225bede40bb23ef6e105"/>
    <w:p>
      <w:pPr>
        <w:pStyle w:val="Heading2"/>
      </w:pPr>
      <w:r>
        <w:t xml:space="preserve">3. The Role of the Aerospace Engineer in Local Development</w:t>
      </w:r>
    </w:p>
    <w:p>
      <w:pPr>
        <w:pStyle w:val="FirstParagraph"/>
      </w:pPr>
      <w:r>
        <w:t xml:space="preserve">The definition of an</w:t>
      </w:r>
      <w:r>
        <w:t xml:space="preserve"> </w:t>
      </w:r>
      <w:r>
        <w:rPr>
          <w:bCs/>
          <w:b/>
        </w:rPr>
        <w:t xml:space="preserve">Aerospace Engineer</w:t>
      </w:r>
      <w:r>
        <w:t xml:space="preserve"> </w:t>
      </w:r>
      <w:r>
        <w:t xml:space="preserve">in the context of</w:t>
      </w:r>
      <w:r>
        <w:t xml:space="preserve"> </w:t>
      </w:r>
      <w:r>
        <w:rPr>
          <w:bCs/>
          <w:b/>
        </w:rPr>
        <w:t xml:space="preserve">Morocco Casablanca</w:t>
      </w:r>
      <w:r>
        <w:t xml:space="preserve"> </w:t>
      </w:r>
      <w:r>
        <w:t xml:space="preserve">has expanded beyond traditional mechanical design. Today, it encompasses roles in composite materials research, avionics integration, and sustainable aviation fuel (SAF) analysis. The local engineering workforce is increasingly required to navigate complex international standards while addressing specific regional challenges, such as high-altitude performance optimization and heat-resistant material applications.</w:t>
      </w:r>
    </w:p>
    <w:bookmarkStart w:id="24" w:name="bridging-education-and-industry"/>
    <w:p>
      <w:pPr>
        <w:pStyle w:val="Heading3"/>
      </w:pPr>
      <w:r>
        <w:t xml:space="preserve">3.1 Bridging Education and Industry</w:t>
      </w:r>
    </w:p>
    <w:p>
      <w:pPr>
        <w:pStyle w:val="FirstParagraph"/>
      </w:pPr>
      <w:r>
        <w:t xml:space="preserve">A critical success factor in</w:t>
      </w:r>
      <w:r>
        <w:t xml:space="preserve"> </w:t>
      </w:r>
      <w:r>
        <w:rPr>
          <w:bCs/>
          <w:b/>
        </w:rPr>
        <w:t xml:space="preserve">Morocco Casablanca</w:t>
      </w:r>
      <w:r>
        <w:t xml:space="preserve"> </w:t>
      </w:r>
      <w:r>
        <w:t xml:space="preserve">is the strong linkage between universities and industry. Institutions such as Hassan II University and the National School of Aeronautics and Space Medicine (ENSAE) have revised their curricula to include hands-on training with modern aerospace technologies. This ensures that graduating</w:t>
      </w:r>
      <w:r>
        <w:t xml:space="preserve"> </w:t>
      </w:r>
      <w:r>
        <w:rPr>
          <w:bCs/>
          <w:b/>
        </w:rPr>
        <w:t xml:space="preserve">Aerospace Engineers</w:t>
      </w:r>
      <w:r>
        <w:t xml:space="preserve"> </w:t>
      </w:r>
      <w:r>
        <w:t xml:space="preserve">are job-ready, possessing skills in CAD/CAM software, additive manufacturing, and quality control systems specific to the aerospace sector.</w:t>
      </w:r>
    </w:p>
    <w:bookmarkEnd w:id="24"/>
    <w:bookmarkStart w:id="25" w:name="innovation-in-sustainable-engineering"/>
    <w:p>
      <w:pPr>
        <w:pStyle w:val="Heading3"/>
      </w:pPr>
      <w:r>
        <w:t xml:space="preserve">3.2 Innovation in Sustainable Engineering</w:t>
      </w:r>
    </w:p>
    <w:p>
      <w:pPr>
        <w:pStyle w:val="FirstParagraph"/>
      </w:pPr>
      <w:r>
        <w:t xml:space="preserve">Sustainability is a pressing concern for the global aviation industry. Engineers in</w:t>
      </w:r>
      <w:r>
        <w:t xml:space="preserve"> </w:t>
      </w:r>
      <w:r>
        <w:rPr>
          <w:bCs/>
          <w:b/>
        </w:rPr>
        <w:t xml:space="preserve">Morocco Casablanca</w:t>
      </w:r>
      <w:r>
        <w:t xml:space="preserve"> </w:t>
      </w:r>
      <w:r>
        <w:t xml:space="preserve">are actively involved in projects aimed at reducing the carbon footprint of aircraft manufacturing. This includes research into lightweight composite structures and recycling processes for aerospace waste. The local</w:t>
      </w:r>
      <w:r>
        <w:t xml:space="preserve"> </w:t>
      </w:r>
      <w:r>
        <w:rPr>
          <w:bCs/>
          <w:b/>
        </w:rPr>
        <w:t xml:space="preserve">Aerospace Engineer</w:t>
      </w:r>
      <w:r>
        <w:t xml:space="preserve"> </w:t>
      </w:r>
      <w:r>
        <w:t xml:space="preserve">serves as a catalyst for green innovation, applying engineering principles to meet both environmental goals and economic efficiency.</w:t>
      </w:r>
    </w:p>
    <w:bookmarkEnd w:id="25"/>
    <w:bookmarkEnd w:id="26"/>
    <w:bookmarkStart w:id="27" w:name="challenges-and-opportunities"/>
    <w:p>
      <w:pPr>
        <w:pStyle w:val="Heading2"/>
      </w:pPr>
      <w:r>
        <w:t xml:space="preserve">4. Challenges and Opportunities</w:t>
      </w:r>
    </w:p>
    <w:p>
      <w:pPr>
        <w:pStyle w:val="FirstParagraph"/>
      </w:pPr>
      <w:r>
        <w:t xml:space="preserve">Despite the progress, challenges remain. The competition for skilled talent is intensifying, requiring continuous professional development for</w:t>
      </w:r>
      <w:r>
        <w:t xml:space="preserve"> </w:t>
      </w:r>
      <w:r>
        <w:rPr>
          <w:bCs/>
          <w:b/>
        </w:rPr>
        <w:t xml:space="preserve">Aerospace Engineers</w:t>
      </w:r>
      <w:r>
        <w:t xml:space="preserve">. Additionally, while</w:t>
      </w:r>
      <w:r>
        <w:t xml:space="preserve"> </w:t>
      </w:r>
      <w:r>
        <w:rPr>
          <w:bCs/>
          <w:b/>
        </w:rPr>
        <w:t xml:space="preserve">Morocco Casablanca</w:t>
      </w:r>
      <w:r>
        <w:t xml:space="preserve"> </w:t>
      </w:r>
      <w:r>
        <w:t xml:space="preserve">has strong ties with Europe, diversifying partnerships with Asia and the Americas presents a significant opportunity for future growth.</w:t>
      </w:r>
    </w:p>
    <w:p>
      <w:pPr>
        <w:pStyle w:val="BodyText"/>
      </w:pPr>
      <w:r>
        <w:t xml:space="preserve">The digital transformation of the industry offers another avenue for expansion. The integration of Artificial Intelligence (AI) in predictive maintenance and design optimization is an area where Moroccan engineers are beginning to make their mark. By investing in digital literacy and data analytics,</w:t>
      </w:r>
      <w:r>
        <w:t xml:space="preserve"> </w:t>
      </w:r>
      <w:r>
        <w:rPr>
          <w:bCs/>
          <w:b/>
        </w:rPr>
        <w:t xml:space="preserve">Morocco Casablanca</w:t>
      </w:r>
      <w:r>
        <w:t xml:space="preserve"> </w:t>
      </w:r>
      <w:r>
        <w:t xml:space="preserve">can position itself as a hub not just for manufacturing, but for aerospace software solutions.</w:t>
      </w:r>
    </w:p>
    <w:bookmarkEnd w:id="27"/>
    <w:bookmarkStart w:id="28" w:name="Xef9e049f0ed56b5429ba2237e929ad7c0492541"/>
    <w:p>
      <w:pPr>
        <w:pStyle w:val="Heading2"/>
      </w:pPr>
      <w:r>
        <w:t xml:space="preserve">5. Case Study: The Casablanca Aerospace Cluster</w:t>
      </w:r>
    </w:p>
    <w:p>
      <w:pPr>
        <w:pStyle w:val="FirstParagraph"/>
      </w:pPr>
      <w:r>
        <w:t xml:space="preserve">To illustrate these points, we examine the Aeroparc cluster in</w:t>
      </w:r>
      <w:r>
        <w:t xml:space="preserve"> </w:t>
      </w:r>
      <w:r>
        <w:rPr>
          <w:bCs/>
          <w:b/>
        </w:rPr>
        <w:t xml:space="preserve">Morocco Casablanca</w:t>
      </w:r>
      <w:r>
        <w:t xml:space="preserve">. This industrial zone has successfully attracted over 50 companies, creating a dense network of suppliers and service providers. Within this cluster, local</w:t>
      </w:r>
      <w:r>
        <w:t xml:space="preserve"> </w:t>
      </w:r>
      <w:r>
        <w:rPr>
          <w:bCs/>
          <w:b/>
        </w:rPr>
        <w:t xml:space="preserve">Aerospace Engineers</w:t>
      </w:r>
      <w:r>
        <w:t xml:space="preserve"> </w:t>
      </w:r>
      <w:r>
        <w:t xml:space="preserve">have reported a 30% increase in innovation-related projects compared to five years ago. The cluster’s collaborative model, which includes regular workshops and joint R&amp;D initiatives between multinational corporations and local firms, serves as a template for regional development.</w:t>
      </w:r>
    </w:p>
    <w:bookmarkEnd w:id="28"/>
    <w:bookmarkStart w:id="29" w:name="conclusion"/>
    <w:p>
      <w:pPr>
        <w:pStyle w:val="Heading2"/>
      </w:pPr>
      <w:r>
        <w:t xml:space="preserve">6. Conclusion</w:t>
      </w:r>
    </w:p>
    <w:p>
      <w:pPr>
        <w:pStyle w:val="FirstParagraph"/>
      </w:pPr>
      <w:r>
        <w:t xml:space="preserve">In conclusion,</w:t>
      </w:r>
      <w:r>
        <w:t xml:space="preserve"> </w:t>
      </w:r>
      <w:r>
        <w:rPr>
          <w:bCs/>
          <w:b/>
        </w:rPr>
        <w:t xml:space="preserve">Morocco Casablanca</w:t>
      </w:r>
      <w:r>
        <w:t xml:space="preserve"> </w:t>
      </w:r>
      <w:r>
        <w:t xml:space="preserve">represents a dynamic frontier in the global aerospace industry. The city’s strategic location, supportive infrastructure, and commitment to education have created fertile ground for the growth of aerospace engineering capabilities. The</w:t>
      </w:r>
      <w:r>
        <w:t xml:space="preserve"> </w:t>
      </w:r>
      <w:r>
        <w:rPr>
          <w:bCs/>
          <w:b/>
        </w:rPr>
        <w:t xml:space="preserve">Aerospace Engineer</w:t>
      </w:r>
      <w:r>
        <w:t xml:space="preserve"> </w:t>
      </w:r>
      <w:r>
        <w:t xml:space="preserve">is at the heart of this transformation, driving innovation, ensuring quality, and fostering international collaboration.</w:t>
      </w:r>
    </w:p>
    <w:p>
      <w:pPr>
        <w:pStyle w:val="BodyText"/>
      </w:pPr>
      <w:r>
        <w:t xml:space="preserve">As we look to the future, it is imperative that stakeholders continue to invest in human capital and technological infrastructure. By doing so,</w:t>
      </w:r>
      <w:r>
        <w:t xml:space="preserve"> </w:t>
      </w:r>
      <w:r>
        <w:rPr>
          <w:bCs/>
          <w:b/>
        </w:rPr>
        <w:t xml:space="preserve">Morocco Casablanca</w:t>
      </w:r>
      <w:r>
        <w:t xml:space="preserve"> </w:t>
      </w:r>
      <w:r>
        <w:t xml:space="preserve">will not only solidify its status as a leading aerospace hub but also contribute significantly to the global advancement of aviation technology. The synergy between local talent and global opportunity promises a prosperous era for aerospace engineering in North Africa.</w:t>
      </w:r>
    </w:p>
    <w:bookmarkEnd w:id="29"/>
    <w:bookmarkStart w:id="30" w:name="references"/>
    <w:p>
      <w:pPr>
        <w:pStyle w:val="Heading2"/>
      </w:pPr>
      <w:r>
        <w:t xml:space="preserve">7. References</w:t>
      </w:r>
    </w:p>
    <w:p>
      <w:pPr>
        <w:numPr>
          <w:ilvl w:val="0"/>
          <w:numId w:val="1001"/>
        </w:numPr>
        <w:pStyle w:val="Compact"/>
      </w:pPr>
      <w:r>
        <w:t xml:space="preserve">Royal Moroccan Government. (2023). *Strategic Roadmap for Aerospace Industry Development*. Rabat: Ministry of Industry and Trade.</w:t>
      </w:r>
    </w:p>
    <w:p>
      <w:pPr>
        <w:numPr>
          <w:ilvl w:val="0"/>
          <w:numId w:val="1001"/>
        </w:numPr>
        <w:pStyle w:val="Compact"/>
      </w:pPr>
      <w:r>
        <w:t xml:space="preserve">Hassan II University. (2024). *Annual Report on Engineering Education and Industry Partnerships*. Casablanca: Hassan II University Press.</w:t>
      </w:r>
    </w:p>
    <w:p>
      <w:pPr>
        <w:numPr>
          <w:ilvl w:val="0"/>
          <w:numId w:val="1001"/>
        </w:numPr>
        <w:pStyle w:val="Compact"/>
      </w:pPr>
      <w:r>
        <w:t xml:space="preserve">International Civil Aviation Organization (ICAO). (2023). *Sustainability Challenges in Emerging Markets*. Montreal: ICAO Publications.</w:t>
      </w:r>
    </w:p>
    <w:p>
      <w:pPr>
        <w:numPr>
          <w:ilvl w:val="0"/>
          <w:numId w:val="1001"/>
        </w:numPr>
        <w:pStyle w:val="Compact"/>
      </w:pPr>
      <w:r>
        <w:t xml:space="preserve">Safran Morocco. (2024). *Innovation and Local Supply Chain Integration*. Casablanca: Safran Annual Sustainability Report.</w:t>
      </w:r>
    </w:p>
    <w:p>
      <w:pPr>
        <w:numPr>
          <w:ilvl w:val="0"/>
          <w:numId w:val="1001"/>
        </w:numPr>
        <w:pStyle w:val="Compact"/>
      </w:pPr>
      <w:r>
        <w:t xml:space="preserve">Benzarti, Y., &amp; El Mansouri, K. (2023). "The Impact of Foreign Direct Investment on Aerospace Engineering Skills in North Africa." *Journal of African Economic Development*, 15(2),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Morocco Casablanca: A Strategic Hub for Innovation and Collaboration</dc:title>
  <dc:creator/>
  <dc:language>en</dc:language>
  <cp:keywords/>
  <dcterms:created xsi:type="dcterms:W3CDTF">2026-07-29T05:15:37Z</dcterms:created>
  <dcterms:modified xsi:type="dcterms:W3CDTF">2026-07-29T05:15:37Z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