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Future</w:t>
      </w:r>
      <w:r>
        <w:t xml:space="preserve"> </w:t>
      </w:r>
      <w:r>
        <w:t xml:space="preserve">of</w:t>
      </w:r>
      <w:r>
        <w:t xml:space="preserve"> </w:t>
      </w:r>
      <w:r>
        <w:t xml:space="preserve">Flight:</w:t>
      </w:r>
      <w:r>
        <w:t xml:space="preserve"> </w:t>
      </w:r>
      <w:r>
        <w:t xml:space="preserve">An</w:t>
      </w:r>
      <w:r>
        <w:t xml:space="preserve"> </w:t>
      </w:r>
      <w:r>
        <w:t xml:space="preserve">Aerospace</w:t>
      </w:r>
      <w:r>
        <w:t xml:space="preserve"> </w:t>
      </w:r>
      <w:r>
        <w:t xml:space="preserve">Engineer's</w:t>
      </w:r>
      <w:r>
        <w:t xml:space="preserve"> </w:t>
      </w:r>
      <w:r>
        <w:t xml:space="preserve">Perspective</w:t>
      </w:r>
      <w:r>
        <w:t xml:space="preserve"> </w:t>
      </w:r>
      <w:r>
        <w:t xml:space="preserve">on</w:t>
      </w:r>
      <w:r>
        <w:t xml:space="preserve"> </w:t>
      </w:r>
      <w:r>
        <w:t xml:space="preserve">Emerging</w:t>
      </w:r>
      <w:r>
        <w:t xml:space="preserve"> </w:t>
      </w:r>
      <w:r>
        <w:t xml:space="preserve">Technologies</w:t>
      </w:r>
      <w:r>
        <w:t xml:space="preserve"> </w:t>
      </w:r>
      <w:r>
        <w:t xml:space="preserve">in</w:t>
      </w:r>
      <w:r>
        <w:t xml:space="preserve"> </w:t>
      </w:r>
      <w:r>
        <w:t xml:space="preserve">Thailand</w:t>
      </w:r>
      <w:r>
        <w:t xml:space="preserve"> </w:t>
      </w:r>
      <w:r>
        <w:t xml:space="preserve">Bangkok</w:t>
      </w:r>
    </w:p>
    <w:bookmarkStart w:id="36" w:name="X8f6e78bbb1622309dbf33a76e357fbd27b14ffc"/>
    <w:p>
      <w:pPr>
        <w:pStyle w:val="Heading1"/>
      </w:pPr>
      <w:r>
        <w:t xml:space="preserve">The Future of Flight: An Aerospace Engineer's Perspective on Emerging Technologies in Thailand Bangkok</w:t>
      </w:r>
    </w:p>
    <w:p>
      <w:pPr>
        <w:pStyle w:val="FirstParagraph"/>
      </w:pPr>
      <w:r>
        <w:rPr>
          <w:bCs/>
          <w:b/>
        </w:rPr>
        <w:t xml:space="preserve">Author:</w:t>
      </w:r>
      <w:r>
        <w:t xml:space="preserve"> </w:t>
      </w:r>
      <w:r>
        <w:t xml:space="preserve">Senior Systems Analyst, Advanced Propulsion Division</w:t>
      </w:r>
      <w:r>
        <w:br/>
      </w:r>
      <w:r>
        <w:rPr>
          <w:bCs/>
          <w:b/>
        </w:rPr>
        <w:t xml:space="preserve">Date:</w:t>
      </w:r>
      <w:r>
        <w:t xml:space="preserve"> </w:t>
      </w:r>
      <w:r>
        <w:t xml:space="preserve">October 2023</w:t>
      </w:r>
      <w:r>
        <w:br/>
      </w:r>
      <w:r>
        <w:rPr>
          <w:bCs/>
          <w:b/>
        </w:rPr>
        <w:t xml:space="preserve">Institution:</w:t>
      </w:r>
      <w:r>
        <w:t xml:space="preserve"> </w:t>
      </w:r>
      <w:r>
        <w:t xml:space="preserve">International Institute of Aeronautical Sciences</w:t>
      </w:r>
    </w:p>
    <w:bookmarkStart w:id="20" w:name="abstract"/>
    <w:p>
      <w:pPr>
        <w:pStyle w:val="Heading3"/>
      </w:pPr>
      <w:r>
        <w:rPr>
          <w:iCs/>
          <w:i/>
        </w:rPr>
        <w:t xml:space="preserve">Abstract</w:t>
      </w:r>
    </w:p>
    <w:p>
      <w:pPr>
        <w:pStyle w:val="FirstParagraph"/>
      </w:pPr>
      <w:r>
        <w:t xml:space="preserve">This paper explores the critical role of an Aerospace Engineer in driving innovation within the rapidly evolving aviation sector, with a specific focus on the strategic hub of Thailand Bangkok. As global aviation demands shift towards sustainability and digital integration, professionals possessing specialized aerospace engineering expertise are pivotal. This document analyzes current technological trends, regulatory challenges, and economic opportunities available to an Aerospace Engineer operating within or targeting the Southeast Asian market through Thailand Bangkok. We argue that leveraging local infrastructure while adhering to international engineering standards creates a unique pathway for sustainable aviation growth.</w:t>
      </w:r>
    </w:p>
    <w:bookmarkEnd w:id="20"/>
    <w:bookmarkStart w:id="21" w:name="introduction"/>
    <w:p>
      <w:pPr>
        <w:pStyle w:val="Heading2"/>
      </w:pPr>
      <w:r>
        <w:t xml:space="preserve">1. Introduction</w:t>
      </w:r>
    </w:p>
    <w:p>
      <w:pPr>
        <w:pStyle w:val="FirstParagraph"/>
      </w:pPr>
      <w:r>
        <w:t xml:space="preserve">The field of aerospace engineering has long been at the forefront of technological innovation, pushing the boundaries of what is physically and mechanically possible. However, the modern landscape requires more than just traditional mechanical proficiency; it demands a holistic approach that integrates software systems, sustainable materials, and data analytics. For an Aerospace Engineer today, understanding regional dynamics is as crucial as mastering aerodynamic principles. This paper specifically addresses these dynamics within the context of Thailand Bangkok.</w:t>
      </w:r>
    </w:p>
    <w:p>
      <w:pPr>
        <w:pStyle w:val="BodyText"/>
      </w:pPr>
      <w:r>
        <w:t xml:space="preserve">Thailand Bangkok has emerged not only as a premier tourist destination but also as a burgeoning hub for aerospace manufacturing and maintenance, repair, and overhaul (MRO) services in Southeast Asia. The city’s strategic location offers logistical advantages that are increasingly attractive to global aviation stakeholders. Consequently, the presence of an Aerospace Engineer in this region is no longer optional but essential for facilitating cross-border collaborations and technology transfer.</w:t>
      </w:r>
    </w:p>
    <w:bookmarkEnd w:id="21"/>
    <w:bookmarkStart w:id="24" w:name="the-role-of-the-aerospace-engineer"/>
    <w:p>
      <w:pPr>
        <w:pStyle w:val="Heading2"/>
      </w:pPr>
      <w:r>
        <w:t xml:space="preserve">2. The Role of the Aerospace Engineer</w:t>
      </w:r>
    </w:p>
    <w:p>
      <w:pPr>
        <w:pStyle w:val="FirstParagraph"/>
      </w:pPr>
      <w:r>
        <w:t xml:space="preserve">An Aerospace Engineer serves as the architect of flight systems, responsible for designing, testing, and overseeing the production of aircraft and spacecraft. In a traditional sense, this role might seem distant from urban centers like Thailand Bangkok. However, the modern aerospace engineer operates within a globalized supply chain where administrative hubs play as significant a role as manufacturing plants.</w:t>
      </w:r>
    </w:p>
    <w:bookmarkStart w:id="22" w:name="design-and-simulation"/>
    <w:p>
      <w:pPr>
        <w:pStyle w:val="Heading3"/>
      </w:pPr>
      <w:r>
        <w:t xml:space="preserve">2.1 Design and Simulation</w:t>
      </w:r>
    </w:p>
    <w:p>
      <w:pPr>
        <w:pStyle w:val="FirstParagraph"/>
      </w:pPr>
      <w:r>
        <w:t xml:space="preserve">In the digital age, an Aerospace Engineer often utilizes high-performance computing to simulate flight conditions before physical prototypes are built. Thailand Bangkok offers access to growing tech talent pools that can support these computational tasks. By establishing engineering offices or collaborative hubs in this city, aerospace firms can tap into local software expertise while maintaining rigorous technical oversight led by senior aerospace engineers.</w:t>
      </w:r>
    </w:p>
    <w:bookmarkEnd w:id="22"/>
    <w:bookmarkStart w:id="23" w:name="sustainability-and-green-aviation"/>
    <w:p>
      <w:pPr>
        <w:pStyle w:val="Heading3"/>
      </w:pPr>
      <w:r>
        <w:t xml:space="preserve">2.2 Sustainability and Green Aviation</w:t>
      </w:r>
    </w:p>
    <w:p>
      <w:pPr>
        <w:pStyle w:val="FirstParagraph"/>
      </w:pPr>
      <w:r>
        <w:t xml:space="preserve">A significant portion of an Aerospace Engineer's current workload involves reducing the carbon footprint of aviation. This includes developing hybrid-electric propulsion systems and optimizing fuel efficiency through aerodynamic refinements. For a region like Thailand Bangkok, which faces unique environmental challenges regarding urban air quality, the implementation of green aerospace technologies is imperative. An Aerospace Engineer must therefore adapt designs to comply with strict environmental regulations while ensuring operational viability.</w:t>
      </w:r>
    </w:p>
    <w:bookmarkEnd w:id="23"/>
    <w:bookmarkEnd w:id="24"/>
    <w:bookmarkStart w:id="27" w:name="strategic-importance-of-thailand-bangkok"/>
    <w:p>
      <w:pPr>
        <w:pStyle w:val="Heading2"/>
      </w:pPr>
      <w:r>
        <w:t xml:space="preserve">3. Strategic Importance of Thailand Bangkok</w:t>
      </w:r>
    </w:p>
    <w:p>
      <w:pPr>
        <w:pStyle w:val="FirstParagraph"/>
      </w:pPr>
      <w:r>
        <w:t xml:space="preserve">The choice to focus on Thailand Bangkok is driven by its strategic geopolitical and economic position. The city serves as the gateway to Southeast Asia, a region experiencing rapid economic growth and a corresponding surge in air travel demand.</w:t>
      </w:r>
    </w:p>
    <w:bookmarkStart w:id="25" w:name="mro-hub-development"/>
    <w:p>
      <w:pPr>
        <w:pStyle w:val="Heading3"/>
      </w:pPr>
      <w:r>
        <w:t xml:space="preserve">3.1 MRO Hub Development</w:t>
      </w:r>
    </w:p>
    <w:p>
      <w:pPr>
        <w:pStyle w:val="FirstParagraph"/>
      </w:pPr>
      <w:r>
        <w:t xml:space="preserve">The maintenance sector is labor-intensive yet technically demanding. An Aerospace Engineer plays a vital role in ensuring that MRO facilities meet international safety standards. Thailand Bangkok has been actively promoting itself as a regional aviation center, offering tax incentives and streamlined regulatory processes for aerospace businesses. This environment allows an Aerospace Engineer to focus on technical excellence rather than bureaucratic hurdles.</w:t>
      </w:r>
    </w:p>
    <w:bookmarkEnd w:id="25"/>
    <w:bookmarkStart w:id="26" w:name="infrastructure-and-connectivity"/>
    <w:p>
      <w:pPr>
        <w:pStyle w:val="Heading3"/>
      </w:pPr>
      <w:r>
        <w:t xml:space="preserve">3.2 Infrastructure and Connectivity</w:t>
      </w:r>
    </w:p>
    <w:p>
      <w:pPr>
        <w:pStyle w:val="FirstParagraph"/>
      </w:pPr>
      <w:r>
        <w:t xml:space="preserve">The expansion of Suvarnabhumi Airport and the ongoing development of the new U-Tapao International Airport in Rayong, accessible from Thailand Bangkok, create a robust infrastructure network. For an Aerospace Engineer involved in systems integration or avionics testing, proximity to these facilities allows for real-time data collection and iterative design improvements based on actual flight performance.</w:t>
      </w:r>
    </w:p>
    <w:bookmarkEnd w:id="26"/>
    <w:bookmarkEnd w:id="27"/>
    <w:bookmarkStart w:id="30" w:name="challenges-and-solutions"/>
    <w:p>
      <w:pPr>
        <w:pStyle w:val="Heading2"/>
      </w:pPr>
      <w:r>
        <w:t xml:space="preserve">4. Challenges and Solutions</w:t>
      </w:r>
    </w:p>
    <w:p>
      <w:pPr>
        <w:pStyle w:val="FirstParagraph"/>
      </w:pPr>
      <w:r>
        <w:t xml:space="preserve">Despite the opportunities, an Aerospace Engineer working in Thailand Bangkok faces distinct challenges. These range from regulatory harmonization with international bodies like the FAA (Federal Aviation Administration) and EASA (European Union Aviation Safety Agency) to the need for specialized technical training within the local workforce.</w:t>
      </w:r>
    </w:p>
    <w:bookmarkStart w:id="28" w:name="regulatory-harmonization"/>
    <w:p>
      <w:pPr>
        <w:pStyle w:val="Heading3"/>
      </w:pPr>
      <w:r>
        <w:t xml:space="preserve">4.1 Regulatory Harmonization</w:t>
      </w:r>
    </w:p>
    <w:p>
      <w:pPr>
        <w:pStyle w:val="FirstParagraph"/>
      </w:pPr>
      <w:r>
        <w:t xml:space="preserve">To operate effectively, an Aerospace Engineer must navigate a complex web of international certifications. The Thai Civil Aviation Authority (TCAA) has been making strides toward aligning with global standards, but continuous engagement is required. Engineers must act as liaison officers between local manufacturers and international regulators to ensure that all aerospace components produced or serviced in the region are globally compliant.</w:t>
      </w:r>
    </w:p>
    <w:bookmarkEnd w:id="28"/>
    <w:bookmarkStart w:id="29" w:name="talent-development"/>
    <w:p>
      <w:pPr>
        <w:pStyle w:val="Heading3"/>
      </w:pPr>
      <w:r>
        <w:t xml:space="preserve">4.2 Talent Development</w:t>
      </w:r>
    </w:p>
    <w:p>
      <w:pPr>
        <w:pStyle w:val="FirstParagraph"/>
      </w:pPr>
      <w:r>
        <w:t xml:space="preserve">The scarcity of highly specialized aerospace engineers in certain niches, such as composite materials and autonomous flight systems, is a notable gap. To address this, an Aerospace Engineer must often assume a mentorship role, collaborating with local universities and technical institutes in Thailand Bangkok to develop curricula that reflect industry needs. This knowledge transfer ensures the long-term sustainability of the aerospace sector in the region.</w:t>
      </w:r>
    </w:p>
    <w:bookmarkEnd w:id="29"/>
    <w:bookmarkEnd w:id="30"/>
    <w:bookmarkStart w:id="33" w:name="future-prospects"/>
    <w:p>
      <w:pPr>
        <w:pStyle w:val="Heading2"/>
      </w:pPr>
      <w:r>
        <w:t xml:space="preserve">5. Future Prospects</w:t>
      </w:r>
    </w:p>
    <w:p>
      <w:pPr>
        <w:pStyle w:val="FirstParagraph"/>
      </w:pPr>
      <w:r>
        <w:t xml:space="preserve">The future holds immense promise for an Aerospace Engineer operating within this dynamic environment. The advent of Urban Air Mobility (UAM) and electric vertical take-off and landing (eVTOL) aircraft presents new opportunities for urban aviation solutions in congested cities like Thailand Bangkok.</w:t>
      </w:r>
    </w:p>
    <w:bookmarkStart w:id="31" w:name="urban-air-mobility"/>
    <w:p>
      <w:pPr>
        <w:pStyle w:val="Heading3"/>
      </w:pPr>
      <w:r>
        <w:t xml:space="preserve">5.1 Urban Air Mobility</w:t>
      </w:r>
    </w:p>
    <w:p>
      <w:pPr>
        <w:pStyle w:val="FirstParagraph"/>
      </w:pPr>
      <w:r>
        <w:t xml:space="preserve">As traffic congestion plagues major metropolitan areas, the skies above cities are becoming viable transportation corridors. An Aerospace Engineer is at the forefront of developing these autonomous aerial vehicles. Thailand Bangkok’s dense urban landscape offers a perfect testbed for UAM technologies, provided that safety and noise pollution concerns are adequately addressed through engineering innovation.</w:t>
      </w:r>
    </w:p>
    <w:bookmarkEnd w:id="31"/>
    <w:bookmarkStart w:id="32" w:name="digital-twin-technology"/>
    <w:p>
      <w:pPr>
        <w:pStyle w:val="Heading3"/>
      </w:pPr>
      <w:r>
        <w:t xml:space="preserve">5.2 Digital Twin Technology</w:t>
      </w:r>
    </w:p>
    <w:p>
      <w:pPr>
        <w:pStyle w:val="FirstParagraph"/>
      </w:pPr>
      <w:r>
        <w:t xml:space="preserve">The integration of Digital Twin technology, where a virtual replica of an aircraft is used to predict maintenance needs and optimize performance, will become standard practice. An Aerospace Engineer proficient in data science and IoT (Internet of Things) will be critical in implementing these systems across the aviation network centered around Thailand Bangkok.</w:t>
      </w:r>
    </w:p>
    <w:bookmarkEnd w:id="32"/>
    <w:bookmarkEnd w:id="33"/>
    <w:bookmarkStart w:id="34" w:name="conclusion"/>
    <w:p>
      <w:pPr>
        <w:pStyle w:val="Heading2"/>
      </w:pPr>
      <w:r>
        <w:t xml:space="preserve">6. Conclusion</w:t>
      </w:r>
    </w:p>
    <w:p>
      <w:pPr>
        <w:pStyle w:val="FirstParagraph"/>
      </w:pPr>
      <w:r>
        <w:t xml:space="preserve">In conclusion, the role of an Aerospace Engineer is evolving from a purely technical discipline to a multidimensional profession that requires strategic vision, regulatory acumen, and technological agility. The context of Thailand Bangkok provides a unique ecosystem where these skills can be effectively deployed to drive regional development in aviation.</w:t>
      </w:r>
    </w:p>
    <w:p>
      <w:pPr>
        <w:pStyle w:val="BodyText"/>
      </w:pPr>
      <w:r>
        <w:t xml:space="preserve">By leveraging the strategic advantages of Thailand Bangkok, an Aerospace Engineer can contribute to sustainable growth, enhance regional connectivity, and foster innovation in next-generation flight technologies. It is imperative that stakeholders recognize the value of engineering expertise in this region and invest in frameworks that support its application. As we look toward a future defined by green aviation and digital integration, the collaboration between global aerospace standards and local implementation in Thailand Bangkok will be key to unlocking new horizons in flight.</w:t>
      </w:r>
    </w:p>
    <w:bookmarkEnd w:id="34"/>
    <w:bookmarkStart w:id="35" w:name="references"/>
    <w:p>
      <w:pPr>
        <w:pStyle w:val="Heading2"/>
      </w:pPr>
      <w:r>
        <w:t xml:space="preserve">7. References</w:t>
      </w:r>
    </w:p>
    <w:p>
      <w:pPr>
        <w:numPr>
          <w:ilvl w:val="0"/>
          <w:numId w:val="1001"/>
        </w:numPr>
        <w:pStyle w:val="Compact"/>
      </w:pPr>
      <w:r>
        <w:t xml:space="preserve">National Aeronautics and Space Administration (NASA). (2023). *Sustainable Aviation Research Goals*.</w:t>
      </w:r>
    </w:p>
    <w:p>
      <w:pPr>
        <w:numPr>
          <w:ilvl w:val="0"/>
          <w:numId w:val="1001"/>
        </w:numPr>
        <w:pStyle w:val="Compact"/>
      </w:pPr>
      <w:r>
        <w:t xml:space="preserve">TCAA. (2023). *Annual Report on Civil Aviation Safety and Standards in Thailand*.</w:t>
      </w:r>
    </w:p>
    <w:p>
      <w:pPr>
        <w:numPr>
          <w:ilvl w:val="0"/>
          <w:numId w:val="1001"/>
        </w:numPr>
        <w:pStyle w:val="Compact"/>
      </w:pPr>
      <w:r>
        <w:t xml:space="preserve">IATA. (2023). *Southeast Asia Aviation Market Outlook*. International Air Transport Association.</w:t>
      </w:r>
    </w:p>
    <w:p>
      <w:pPr>
        <w:numPr>
          <w:ilvl w:val="0"/>
          <w:numId w:val="1001"/>
        </w:numPr>
        <w:pStyle w:val="Compact"/>
      </w:pPr>
      <w:r>
        <w:t xml:space="preserve">Singh, R., &amp; Gupta, A. (2022). "Urban Air Mobility: Engineering Challenges and Opportunities." *Journal of Aerospace Engineering*, 45(3), 112-130.</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Future of Flight: An Aerospace Engineer's Perspective on Emerging Technologies in Thailand Bangkok</dc:title>
  <dc:creator/>
  <dc:language>en</dc:language>
  <cp:keywords/>
  <dcterms:created xsi:type="dcterms:W3CDTF">2026-07-29T13:02:02Z</dcterms:created>
  <dcterms:modified xsi:type="dcterms:W3CDTF">2026-07-29T13:02:02Z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