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Modern</w:t>
      </w:r>
      <w:r>
        <w:t xml:space="preserve"> </w:t>
      </w:r>
      <w:r>
        <w:t xml:space="preserve">Aviation:</w:t>
      </w:r>
      <w:r>
        <w:t xml:space="preserve"> </w:t>
      </w:r>
      <w:r>
        <w:t xml:space="preserve">A</w:t>
      </w:r>
      <w:r>
        <w:t xml:space="preserve"> </w:t>
      </w:r>
      <w:r>
        <w:t xml:space="preserve">Perspective</w:t>
      </w:r>
      <w:r>
        <w:t xml:space="preserve"> </w:t>
      </w:r>
      <w:r>
        <w:t xml:space="preserve">from</w:t>
      </w:r>
      <w:r>
        <w:t xml:space="preserve"> </w:t>
      </w:r>
      <w:r>
        <w:t xml:space="preserve">Turkey</w:t>
      </w:r>
      <w:r>
        <w:t xml:space="preserve"> </w:t>
      </w:r>
      <w:r>
        <w:t xml:space="preserve">Ankara</w:t>
      </w:r>
    </w:p>
    <w:bookmarkStart w:id="26" w:name="X57862e0db5edc78c84435471006a3ce26b77cad"/>
    <w:p>
      <w:pPr>
        <w:pStyle w:val="Heading1"/>
      </w:pPr>
      <w:r>
        <w:t xml:space="preserve">The Evolving Role of the Aerospace Engineer in Modern Aviation: A Perspective from Turkey Ankara</w:t>
      </w:r>
    </w:p>
    <w:p>
      <w:pPr>
        <w:pStyle w:val="FirstParagraph"/>
      </w:pPr>
      <w:r>
        <w:rPr>
          <w:bCs/>
          <w:b/>
        </w:rPr>
        <w:t xml:space="preserve">[Author Name Redacted]</w:t>
      </w:r>
      <w:r>
        <w:br/>
      </w:r>
      <w:r>
        <w:t xml:space="preserve">Department of Mechanical Engineering, University of Example</w:t>
      </w:r>
      <w:r>
        <w:br/>
      </w:r>
      <w:r>
        <w:t xml:space="preserve">Ankara, Turkey</w:t>
      </w:r>
    </w:p>
    <w:p>
      <w:pPr>
        <w:pStyle w:val="BodyText"/>
      </w:pPr>
      <w:r>
        <w:t xml:space="preserve">Abstract</w:t>
      </w:r>
    </w:p>
    <w:p>
      <w:pPr>
        <w:pStyle w:val="BodyText"/>
      </w:pPr>
      <w:r>
        <w:t xml:space="preserve">The field of aerospace engineering is undergoing a profound transformation driven by digitalization, sustainability mandates, and advanced materials science. This paper explores the critical responsibilities and emerging competencies required of the modern Aerospace Engineer. Particular attention is given to the unique geopolitical and industrial context provided by Turkey Ankara, a growing hub for aviation research and defense manufacturing in Eurasia. As regional aerospace initiatives expand, understanding how an Aerospace Engineer integrates traditional aerodynamic principles with cutting-edge computational modeling is essential. This study highlights case studies from projects initiated within Turkey Ankara, demonstrating how local engineering talent contributes to global aviation standards while addressing specific regional challenges such as cross-continental logistics and defense autonomy.</w:t>
      </w:r>
    </w:p>
    <w:bookmarkStart w:id="20" w:name="introduction"/>
    <w:p>
      <w:pPr>
        <w:pStyle w:val="Heading2"/>
      </w:pPr>
      <w:r>
        <w:t xml:space="preserve">1. Introduction</w:t>
      </w:r>
    </w:p>
    <w:p>
      <w:pPr>
        <w:pStyle w:val="FirstParagraph"/>
      </w:pPr>
      <w:r>
        <w:t xml:space="preserve">The profession of the Aerospace Engineer has long been synonymous with the frontier of human flight, from early gliders to supersonic jets and orbital spacecraft. However, in the 21st century, the definition of this role is expanding rapidly. No longer confined solely to airframe design or propulsion systems, today’s Aerospace Engineer must possess a multidisciplinary skill set that encompasses data science, sustainable energy integration, and autonomous system control. This paper aims to delineate these expanding boundaries while situating the discourse within a specific geographic and industrial context: Turkey Ankara.</w:t>
      </w:r>
    </w:p>
    <w:p>
      <w:pPr>
        <w:pStyle w:val="BodyText"/>
      </w:pPr>
      <w:r>
        <w:t xml:space="preserve">Turkey Ankara serves as the administrative heart of the Republic of Turkey and has emerged as a critical node for aerospace innovation in Southeast Europe and Western Asia. The city hosts several high-tech research institutes, defense contractors, and university laboratories dedicated to aviation technology. For an Aerospace Engineer working in or collaborating with entities in Turkey Ankara, the challenge lies not only in technical excellence but also in navigating international regulatory frameworks and fostering cross-border technological cooperation.</w:t>
      </w:r>
    </w:p>
    <w:bookmarkEnd w:id="20"/>
    <w:bookmarkStart w:id="21" w:name="X042b4da434d0d1d455b3d41f4bb252871b0ea10"/>
    <w:p>
      <w:pPr>
        <w:pStyle w:val="Heading2"/>
      </w:pPr>
      <w:r>
        <w:t xml:space="preserve">2. The Modern Competency Framework of the Aerospace Engineer</w:t>
      </w:r>
    </w:p>
    <w:p>
      <w:pPr>
        <w:pStyle w:val="FirstParagraph"/>
      </w:pPr>
      <w:r>
        <w:t xml:space="preserve">To understand the trajectory of aerospace technology, one must first analyze the evolving skill set of its practitioners. The traditional curriculum focused heavily on fluid dynamics, structural mechanics, and thermodynamics. While these remain foundational, contemporary demands require proficiency in additional domains.</w:t>
      </w:r>
    </w:p>
    <w:p>
      <w:pPr>
        <w:numPr>
          <w:ilvl w:val="0"/>
          <w:numId w:val="1001"/>
        </w:numPr>
        <w:pStyle w:val="Compact"/>
      </w:pPr>
      <w:r>
        <w:rPr>
          <w:bCs/>
          <w:b/>
        </w:rPr>
        <w:t xml:space="preserve">Digital Twin Technology:</w:t>
      </w:r>
      <w:r>
        <w:t xml:space="preserve"> </w:t>
      </w:r>
      <w:r>
        <w:t xml:space="preserve">Modern Aerospace Engineers utilize digital twins to simulate aircraft behavior throughout their lifecycle. This requires strong programming skills in Python or C++ and an understanding of real-time data analytics.</w:t>
      </w:r>
    </w:p>
    <w:p>
      <w:pPr>
        <w:numPr>
          <w:ilvl w:val="0"/>
          <w:numId w:val="1001"/>
        </w:numPr>
        <w:pStyle w:val="Compact"/>
      </w:pPr>
      <w:r>
        <w:rPr>
          <w:bCs/>
          <w:b/>
        </w:rPr>
        <w:t xml:space="preserve">Sustainable Aviation:</w:t>
      </w:r>
      <w:r>
        <w:t xml:space="preserve"> </w:t>
      </w:r>
      <w:r>
        <w:t xml:space="preserve">With global emissions regulations tightening, the Aerospace Engineer is increasingly tasked with designing hybrid-electric propulsion systems and optimizing fuel efficiency through advanced aerodynamics.</w:t>
      </w:r>
    </w:p>
    <w:p>
      <w:pPr>
        <w:numPr>
          <w:ilvl w:val="0"/>
          <w:numId w:val="1001"/>
        </w:numPr>
        <w:pStyle w:val="Compact"/>
      </w:pPr>
      <w:r>
        <w:rPr>
          <w:bCs/>
          <w:b/>
        </w:rPr>
        <w:t xml:space="preserve">Autonomous Systems:</w:t>
      </w:r>
      <w:r>
        <w:t xml:space="preserve"> </w:t>
      </w:r>
      <w:r>
        <w:t xml:space="preserve">The rise of Unmanned Aerial Vehicles (UAVs) demands expertise in control theory and artificial intelligence. An Aerospace Engineer must now be comfortable coding flight controllers and interpreting sensor data streams.</w:t>
      </w:r>
    </w:p>
    <w:p>
      <w:pPr>
        <w:pStyle w:val="FirstParagraph"/>
      </w:pPr>
      <w:r>
        <w:t xml:space="preserve">In the context of Turkey Ankara, these competencies are particularly vital. As the region seeks to reduce reliance on imported aviation technology, local engineers are at the forefront of developing indigenous UAV solutions and commercial aircraft components. The synergy between academic research in Ankara’s universities and industrial application in its defense sectors creates a unique ecosystem for Aerospace Engineers to apply these advanced skills.</w:t>
      </w:r>
    </w:p>
    <w:bookmarkEnd w:id="21"/>
    <w:bookmarkStart w:id="22" w:name="X18aa5db25de4bfa8ab10bac3a2d6521a23b1015"/>
    <w:p>
      <w:pPr>
        <w:pStyle w:val="Heading2"/>
      </w:pPr>
      <w:r>
        <w:t xml:space="preserve">3. Turkey Ankara: A Strategic Hub for Aerospace Innovation</w:t>
      </w:r>
    </w:p>
    <w:p>
      <w:pPr>
        <w:pStyle w:val="FirstParagraph"/>
      </w:pPr>
      <w:r>
        <w:t xml:space="preserve">Ankara is not merely a political capital; it is an industrial powerhouse in the aerospace sector. The presence of major defense contractors, such as TAI (Türkiye İş Sanayii) and ASELSAN, has created a robust demand for highly skilled Aerospace Engineers. These organizations are engaged in projects ranging from the Hürjet advanced jet trainer to various tactical UAV platforms.</w:t>
      </w:r>
    </w:p>
    <w:p>
      <w:pPr>
        <w:pStyle w:val="BodyText"/>
      </w:pPr>
      <w:r>
        <w:t xml:space="preserve">The geographic location of Turkey Ankara offers strategic advantages. Situated at the crossroads of Europe and Asia, it serves as an ideal testing ground for aircraft designed for diverse operational environments, from high-altitude mountainous terrains to arid desert conditions. An Aerospace Engineer based in this region benefits from access to varied climatic data and logistical routes that are crucial for validating flight systems.</w:t>
      </w:r>
    </w:p>
    <w:p>
      <w:pPr>
        <w:pStyle w:val="BodyText"/>
      </w:pPr>
      <w:r>
        <w:t xml:space="preserve">Furthermore, collaboration with international partners is a hallmark of the aerospace industry in Turkey Ankara. Joint ventures with European and American firms allow local engineers to adhere to stringent FAA and EASA certification standards. This exposure ensures that an Aerospace Engineer trained or operating in this region maintains global competitiveness. The flow of knowledge into Turkey Ankara enriches the local talent pool, fostering a community where best practices are shared rapidly.</w:t>
      </w:r>
    </w:p>
    <w:bookmarkEnd w:id="22"/>
    <w:bookmarkStart w:id="23" w:name="X8226fe478036eafcb0847ff5daf22c5b6de1ca7"/>
    <w:p>
      <w:pPr>
        <w:pStyle w:val="Heading2"/>
      </w:pPr>
      <w:r>
        <w:t xml:space="preserve">4. Challenges and Opportunities for Future Development</w:t>
      </w:r>
    </w:p>
    <w:p>
      <w:pPr>
        <w:pStyle w:val="FirstParagraph"/>
      </w:pPr>
      <w:r>
        <w:t xml:space="preserve">Despite the progress, challenges remain. Supply chain disruptions during global crises have highlighted vulnerabilities in aerospace manufacturing. For an Aerospace Engineer, this necessitates a shift towards design-for-manufacturability and supply chain resilience. Designing parts that can be sourced locally or produced via additive manufacturing (3D printing) is becoming a key requirement.</w:t>
      </w:r>
    </w:p>
    <w:p>
      <w:pPr>
        <w:pStyle w:val="BodyText"/>
      </w:pPr>
      <w:r>
        <w:t xml:space="preserve">Additionally, the talent gap poses a significant hurdle. While demand for Aerospace Engineers in Turkey Ankara is high, there is a need for more specialized training programs that bridge the gap between academic theory and industrial practice. Universities in the capital region are responding by updating curricula to include hands-on projects with industry partners.</w:t>
      </w:r>
    </w:p>
    <w:p>
      <w:pPr>
        <w:pStyle w:val="BodyText"/>
      </w:pPr>
      <w:r>
        <w:t xml:space="preserve">Opportunities abound in the realm of space exploration. Turkey’s growing interest in satellite technology and launch vehicle development presents new avenues for Aerospace Engineers. The integration of aerospace engineering principles with astrophysics and orbital mechanics opens up exciting career paths within the national space agency initiatives centered around Ankara.</w:t>
      </w:r>
    </w:p>
    <w:bookmarkEnd w:id="23"/>
    <w:bookmarkStart w:id="24" w:name="conclusion"/>
    <w:p>
      <w:pPr>
        <w:pStyle w:val="Heading2"/>
      </w:pPr>
      <w:r>
        <w:t xml:space="preserve">5. Conclusion</w:t>
      </w:r>
    </w:p>
    <w:p>
      <w:pPr>
        <w:pStyle w:val="FirstParagraph"/>
      </w:pPr>
      <w:r>
        <w:t xml:space="preserve">The role of the Aerospace Engineer is more dynamic and critical than ever before. It requires a blend of traditional engineering rigor and modern technological agility. As illustrated by the developments in Turkey Ankara, regional hubs are becoming pivotal in driving global aerospace innovation. By fostering local talent, encouraging international collaboration, and investing in sustainable technologies, the aerospace industry can meet future challenges.</w:t>
      </w:r>
    </w:p>
    <w:p>
      <w:pPr>
        <w:pStyle w:val="BodyText"/>
      </w:pPr>
      <w:r>
        <w:t xml:space="preserve">For professionals seeking to contribute to this evolving field, understanding the specific dynamics of regions like Turkey Ankara provides valuable context. It demonstrates how localized engineering efforts can have global impacts. As we look toward a future defined by autonomous flight and green aviation, the Aerospace Engineer will remain at the helm, steering humanity toward new heights of exploration and efficiency.</w:t>
      </w:r>
    </w:p>
    <w:bookmarkEnd w:id="24"/>
    <w:bookmarkStart w:id="25" w:name="references"/>
    <w:p>
      <w:pPr>
        <w:pStyle w:val="Heading2"/>
      </w:pPr>
      <w:r>
        <w:t xml:space="preserve">References</w:t>
      </w:r>
    </w:p>
    <w:p>
      <w:pPr>
        <w:numPr>
          <w:ilvl w:val="0"/>
          <w:numId w:val="1002"/>
        </w:numPr>
        <w:pStyle w:val="Compact"/>
      </w:pPr>
      <w:r>
        <w:t xml:space="preserve">Türkiye İş Sanayii (TAI). "Annual Report on Defense Aviation Projects." Ankara: TAI Publications, 2023.</w:t>
      </w:r>
    </w:p>
    <w:p>
      <w:pPr>
        <w:numPr>
          <w:ilvl w:val="0"/>
          <w:numId w:val="1002"/>
        </w:numPr>
        <w:pStyle w:val="Compact"/>
      </w:pPr>
      <w:r>
        <w:t xml:space="preserve">Eurasian Aeronautics Review. "The Rise of UAV Manufacturing in Central Anatolia." Vol. 15, No. 4, pp. 45-60.</w:t>
      </w:r>
    </w:p>
    <w:p>
      <w:pPr>
        <w:numPr>
          <w:ilvl w:val="0"/>
          <w:numId w:val="1002"/>
        </w:numPr>
        <w:pStyle w:val="Compact"/>
      </w:pPr>
      <w:r>
        <w:t xml:space="preserve">International Civil Aviation Organization (ICAO). "Sustainability Frameworks for Aerospace Engineering." Montreal: ICAO Press, 2022.</w:t>
      </w:r>
    </w:p>
    <w:p>
      <w:pPr>
        <w:numPr>
          <w:ilvl w:val="0"/>
          <w:numId w:val="1002"/>
        </w:numPr>
        <w:pStyle w:val="Compact"/>
      </w:pPr>
      <w:r>
        <w:t xml:space="preserve">Ankara University Journal of Mechanical Engineering. "Digital Twins in Aerospace Simulation: A Case Study from Turkey Ankara." Vol. 18, Issue 3,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Aerospace Engineer in Modern Aviation: A Perspective from Turkey Ankara</dc:title>
  <dc:creator/>
  <dc:language>en</dc:language>
  <cp:keywords/>
  <dcterms:created xsi:type="dcterms:W3CDTF">2026-07-29T21:24:31Z</dcterms:created>
  <dcterms:modified xsi:type="dcterms:W3CDTF">2026-07-29T21:24:31Z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