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Contributions</w:t>
      </w:r>
      <w:r>
        <w:t xml:space="preserve"> </w:t>
      </w:r>
      <w:r>
        <w:t xml:space="preserve">to</w:t>
      </w:r>
      <w:r>
        <w:t xml:space="preserve"> </w:t>
      </w:r>
      <w:r>
        <w:t xml:space="preserve">the</w:t>
      </w:r>
      <w:r>
        <w:t xml:space="preserve"> </w:t>
      </w:r>
      <w:r>
        <w:t xml:space="preserve">UK</w:t>
      </w:r>
      <w:r>
        <w:t xml:space="preserve"> </w:t>
      </w:r>
      <w:r>
        <w:t xml:space="preserve">Manchester</w:t>
      </w:r>
      <w:r>
        <w:t xml:space="preserve"> </w:t>
      </w:r>
      <w:r>
        <w:t xml:space="preserve">Aviation</w:t>
      </w:r>
      <w:r>
        <w:t xml:space="preserve"> </w:t>
      </w:r>
      <w:r>
        <w:t xml:space="preserve">Sector</w:t>
      </w:r>
    </w:p>
    <w:bookmarkStart w:id="29" w:name="X814ec63e55078aac8a0f84419dcf6b1641a655f"/>
    <w:p>
      <w:pPr>
        <w:pStyle w:val="Heading1"/>
      </w:pPr>
      <w:r>
        <w:t xml:space="preserve">Synergizing Innovation and Tradition: The Role of the Aerospace Engineer in the United Kingdom Manchester Aviation Hub</w:t>
      </w:r>
    </w:p>
    <w:p>
      <w:pPr>
        <w:pStyle w:val="FirstParagraph"/>
      </w:pPr>
      <w:r>
        <w:rPr>
          <w:bCs/>
          <w:b/>
        </w:rPr>
        <w:t xml:space="preserve">Author:</w:t>
      </w:r>
      <w:r>
        <w:t xml:space="preserve"> </w:t>
      </w:r>
      <w:r>
        <w:t xml:space="preserve">Dr. A. Sterling</w:t>
      </w:r>
      <w:r>
        <w:br/>
      </w:r>
      <w:r>
        <w:rPr>
          <w:bCs/>
          <w:b/>
        </w:rPr>
        <w:t xml:space="preserve">Date:</w:t>
      </w:r>
      <w:r>
        <w:t xml:space="preserve"> </w:t>
      </w:r>
      <w:r>
        <w:t xml:space="preserve">October 24, 2023</w:t>
      </w:r>
      <w:r>
        <w:br/>
      </w:r>
      <w:r>
        <w:rPr>
          <w:bCs/>
          <w:b/>
        </w:rPr>
        <w:t xml:space="preserve">Institution:</w:t>
      </w:r>
      <w:r>
        <w:t xml:space="preserve"> </w:t>
      </w:r>
      <w:r>
        <w:t xml:space="preserve">Institute of Engineering &amp; Technology, Manchester Branch</w:t>
      </w:r>
    </w:p>
    <w:bookmarkStart w:id="20" w:name="abstract"/>
    <w:p>
      <w:pPr>
        <w:pStyle w:val="Heading2"/>
      </w:pPr>
      <w:r>
        <w:t xml:space="preserve">Abstract</w:t>
      </w:r>
    </w:p>
    <w:p>
      <w:pPr>
        <w:pStyle w:val="FirstParagraph"/>
      </w:pPr>
      <w:r>
        <w:t xml:space="preserve">This paper explores the pivotal role of the</w:t>
      </w:r>
      <w:r>
        <w:t xml:space="preserve"> </w:t>
      </w:r>
      <w:hyperlink w:anchor="Xa39a3ee5e6b4b0d3255bfef95601890afd80709">
        <w:r>
          <w:rPr>
            <w:rStyle w:val="Hyperlink"/>
          </w:rPr>
          <w:t xml:space="preserve">Aerospace Engineer</w:t>
        </w:r>
      </w:hyperlink>
      <w:r>
        <w:t xml:space="preserve"> </w:t>
      </w:r>
      <w:r>
        <w:t xml:space="preserve">within the rapidly evolving aviation ecosystem centered in</w:t>
      </w:r>
      <w:r>
        <w:t xml:space="preserve"> </w:t>
      </w:r>
      <w:hyperlink w:anchor="Xa39a3ee5e6b4b0d3255bfef95601890afd80709">
        <w:r>
          <w:rPr>
            <w:rStyle w:val="Hyperlink"/>
          </w:rPr>
          <w:t xml:space="preserve">United Kingdom Manchester</w:t>
        </w:r>
      </w:hyperlink>
      <w:r>
        <w:t xml:space="preserve">. As a key industrial hub in Northern England, Manchester serves as a critical nexus for aerospace manufacturing, research, and development. The document analyzes how modern engineering practices are adapting to meet sustainability goals, digital transformation demands, and complex aerodynamic challenges specific to the regional infrastructure. By examining case studies from local industry leaders and academic collaborations at the University of Manchester’s School of Mechanical, Aerospace &amp; Civil Engineering (MACE), this conference paper highlights the unique contributions of aerospace engineers in fostering economic growth and technological advancement in</w:t>
      </w:r>
      <w:r>
        <w:t xml:space="preserve"> </w:t>
      </w:r>
      <w:hyperlink w:anchor="Xa39a3ee5e6b4b0d3255bfef95601890afd80709">
        <w:r>
          <w:rPr>
            <w:rStyle w:val="Hyperlink"/>
          </w:rPr>
          <w:t xml:space="preserve">United Kingdom Manchester</w:t>
        </w:r>
      </w:hyperlink>
      <w:r>
        <w:t xml:space="preserve">.</w:t>
      </w:r>
    </w:p>
    <w:bookmarkEnd w:id="20"/>
    <w:bookmarkStart w:id="21" w:name="introduction"/>
    <w:p>
      <w:pPr>
        <w:pStyle w:val="Heading2"/>
      </w:pPr>
      <w:r>
        <w:t xml:space="preserve">1. Introduction</w:t>
      </w:r>
    </w:p>
    <w:p>
      <w:pPr>
        <w:pStyle w:val="FirstParagraph"/>
      </w:pPr>
      <w:r>
        <w:t xml:space="preserve">The aviation industry stands at a crossroads, driven by the dual imperatives of decarbonization and digitalization. In this context, the</w:t>
      </w:r>
      <w:r>
        <w:t xml:space="preserve"> </w:t>
      </w:r>
      <w:hyperlink w:anchor="Xa39a3ee5e6b4b0d3255bfef95601890afd80709">
        <w:r>
          <w:rPr>
            <w:rStyle w:val="Hyperlink"/>
          </w:rPr>
          <w:t xml:space="preserve">Aerospace Engineer</w:t>
        </w:r>
      </w:hyperlink>
      <w:r>
        <w:t xml:space="preserve"> </w:t>
      </w:r>
      <w:r>
        <w:t xml:space="preserve">is no longer merely a designer of airframes but a multidisciplinary innovator integrating systems engineering, artificial intelligence, and sustainable materials science. Nowhere is this transformation more evident than in</w:t>
      </w:r>
      <w:r>
        <w:t xml:space="preserve"> </w:t>
      </w:r>
      <w:hyperlink w:anchor="Xa39a3ee5e6b4b0d3255bfef95601890afd80709">
        <w:r>
          <w:rPr>
            <w:rStyle w:val="Hyperlink"/>
          </w:rPr>
          <w:t xml:space="preserve">United Kingdom Manchester</w:t>
        </w:r>
      </w:hyperlink>
      <w:r>
        <w:t xml:space="preserve">, a city that has historically been synonymous with industrial revolution heritage but is now redefining itself as a center for high-tech aerospace innovation.</w:t>
      </w:r>
    </w:p>
    <w:p>
      <w:pPr>
        <w:pStyle w:val="BodyText"/>
      </w:pPr>
      <w:hyperlink w:anchor="Xa39a3ee5e6b4b0d3255bfef95601890afd80709">
        <w:r>
          <w:rPr>
            <w:rStyle w:val="Hyperlink"/>
          </w:rPr>
          <w:t xml:space="preserve">United Kingdom Manchester</w:t>
        </w:r>
      </w:hyperlink>
      <w:r>
        <w:t xml:space="preserve"> </w:t>
      </w:r>
      <w:r>
        <w:t xml:space="preserve">possesses a unique advantage due to its proximity to major airports, research institutions, and supply chain networks. The</w:t>
      </w:r>
      <w:r>
        <w:t xml:space="preserve"> </w:t>
      </w:r>
      <w:hyperlink w:anchor="Xa39a3ee5e6b4b0d3255bfef95601890afd80709">
        <w:r>
          <w:rPr>
            <w:rStyle w:val="Hyperlink"/>
          </w:rPr>
          <w:t xml:space="preserve">Aerospace Engineer</w:t>
        </w:r>
      </w:hyperlink>
      <w:r>
        <w:t xml:space="preserve"> </w:t>
      </w:r>
      <w:r>
        <w:t xml:space="preserve">operating in this region must navigate a complex landscape that includes regulatory compliance within the European and British aviation authorities, as well as the technical demands of next-generation propulsion systems. This paper aims to delineate these challenges and opportunities, providing a comprehensive overview of how engineering expertise is being leveraged in</w:t>
      </w:r>
      <w:r>
        <w:t xml:space="preserve"> </w:t>
      </w:r>
      <w:hyperlink w:anchor="Xa39a3ee5e6b4b0d3255bfef95601890afd80709">
        <w:r>
          <w:rPr>
            <w:rStyle w:val="Hyperlink"/>
          </w:rPr>
          <w:t xml:space="preserve">United Kingdom Manchester</w:t>
        </w:r>
      </w:hyperlink>
      <w:r>
        <w:t xml:space="preserve"> </w:t>
      </w:r>
      <w:r>
        <w:t xml:space="preserve">to shape the future of flight.</w:t>
      </w:r>
    </w:p>
    <w:bookmarkEnd w:id="21"/>
    <w:bookmarkStart w:id="22" w:name="Xaabbaab4365362b4b372f2c04cc65fc18df1025"/>
    <w:p>
      <w:pPr>
        <w:pStyle w:val="Heading2"/>
      </w:pPr>
      <w:r>
        <w:t xml:space="preserve">2. The Historical Context and Industrial Base</w:t>
      </w:r>
    </w:p>
    <w:p>
      <w:pPr>
        <w:pStyle w:val="FirstParagraph"/>
      </w:pPr>
      <w:r>
        <w:t xml:space="preserve">To understand the current position of the</w:t>
      </w:r>
      <w:r>
        <w:t xml:space="preserve"> </w:t>
      </w:r>
      <w:hyperlink w:anchor="Xa39a3ee5e6b4b0d3255bfef95601890afd80709">
        <w:r>
          <w:rPr>
            <w:rStyle w:val="Hyperlink"/>
          </w:rPr>
          <w:t xml:space="preserve">Aerospace Engineer</w:t>
        </w:r>
      </w:hyperlink>
      <w:r>
        <w:t xml:space="preserve">, one must first appreciate the industrial history of</w:t>
      </w:r>
      <w:r>
        <w:t xml:space="preserve"> </w:t>
      </w:r>
      <w:hyperlink w:anchor="Xa39a3ee5e6b4b0d3255bfef95601890afd80709">
        <w:r>
          <w:rPr>
            <w:rStyle w:val="Hyperlink"/>
          </w:rPr>
          <w:t xml:space="preserve">United Kingdom Manchester</w:t>
        </w:r>
      </w:hyperlink>
      <w:r>
        <w:t xml:space="preserve">. While often overshadowed by London or Bristol in national discourse, Manchester has a robust legacy in manufacturing and engineering. The presence of major employers such as Rolls-Royce, BAE Systems, and Airbus facilities within the Greater Manchester area creates a fertile ground for engineering collaboration.</w:t>
      </w:r>
    </w:p>
    <w:p>
      <w:pPr>
        <w:pStyle w:val="BodyText"/>
      </w:pPr>
      <w:r>
        <w:t xml:space="preserve">The</w:t>
      </w:r>
      <w:r>
        <w:t xml:space="preserve"> </w:t>
      </w:r>
      <w:hyperlink w:anchor="Xa39a3ee5e6b4b0d3255bfef95601890afd80709">
        <w:r>
          <w:rPr>
            <w:rStyle w:val="Hyperlink"/>
          </w:rPr>
          <w:t xml:space="preserve">Aerospace Engineer</w:t>
        </w:r>
      </w:hyperlink>
      <w:r>
        <w:t xml:space="preserve"> </w:t>
      </w:r>
      <w:r>
        <w:t xml:space="preserve">benefits from this dense network of expertise. The synergy between academic research at local universities and practical application in industry allows for rapid prototyping and testing. For instance, wind tunnel facilities and computational fluid dynamics (CFD) clusters in</w:t>
      </w:r>
      <w:r>
        <w:t xml:space="preserve"> </w:t>
      </w:r>
      <w:hyperlink w:anchor="Xa39a3ee5e6b4b0d3255bfef95601890afd80709">
        <w:r>
          <w:rPr>
            <w:rStyle w:val="Hyperlink"/>
          </w:rPr>
          <w:t xml:space="preserve">United Kingdom Manchester</w:t>
        </w:r>
      </w:hyperlink>
      <w:r>
        <w:t xml:space="preserve"> </w:t>
      </w:r>
      <w:r>
        <w:t xml:space="preserve">are frequently utilized by engineers to refine aerodynamic designs without the logistical burdens associated with larger, more centralized hubs. This localized access accelerates the innovation cycle, allowing for quicker iterations on design concepts.</w:t>
      </w:r>
    </w:p>
    <w:bookmarkEnd w:id="22"/>
    <w:bookmarkStart w:id="23" w:name="sustainability-and-green-aviation"/>
    <w:p>
      <w:pPr>
        <w:pStyle w:val="Heading2"/>
      </w:pPr>
      <w:r>
        <w:t xml:space="preserve">3. Sustainability and Green Aviation</w:t>
      </w:r>
    </w:p>
    <w:p>
      <w:pPr>
        <w:pStyle w:val="FirstParagraph"/>
      </w:pPr>
      <w:r>
        <w:t xml:space="preserve">A primary focus for the modern</w:t>
      </w:r>
      <w:r>
        <w:t xml:space="preserve"> </w:t>
      </w:r>
      <w:hyperlink w:anchor="Xa39a3ee5e6b4b0d3255bfef95601890afd80709">
        <w:r>
          <w:rPr>
            <w:rStyle w:val="Hyperlink"/>
          </w:rPr>
          <w:t xml:space="preserve">Aerospace Engineer</w:t>
        </w:r>
      </w:hyperlink>
      <w:r>
        <w:t xml:space="preserve"> </w:t>
      </w:r>
      <w:r>
        <w:t xml:space="preserve">is sustainability. The aviation sector faces immense pressure to reduce its carbon footprint, leading to significant investments in Sustainable Aviation Fuels (SAF), hybrid-electric propulsion, and hydrogen fuel cells. In</w:t>
      </w:r>
      <w:r>
        <w:t xml:space="preserve"> </w:t>
      </w:r>
      <w:hyperlink w:anchor="Xa39a3ee5e6b4b0d3255bfef95601890afd80709">
        <w:r>
          <w:rPr>
            <w:rStyle w:val="Hyperlink"/>
          </w:rPr>
          <w:t xml:space="preserve">United Kingdom Manchester</w:t>
        </w:r>
      </w:hyperlink>
      <w:r>
        <w:t xml:space="preserve">, engineering teams are actively researching the integration of hydrogen storage systems into commercial airframes. The city’s existing industrial infrastructure provides a testing bed for these technologies, allowing engineers to simulate real-world conditions.</w:t>
      </w:r>
    </w:p>
    <w:p>
      <w:pPr>
        <w:pStyle w:val="BodyText"/>
      </w:pPr>
      <w:r>
        <w:t xml:space="preserve">The</w:t>
      </w:r>
      <w:r>
        <w:t xml:space="preserve"> </w:t>
      </w:r>
      <w:hyperlink w:anchor="Xa39a3ee5e6b4b0d3255bfef95601890afd80709">
        <w:r>
          <w:rPr>
            <w:rStyle w:val="Hyperlink"/>
          </w:rPr>
          <w:t xml:space="preserve">Aerospace Engineer</w:t>
        </w:r>
      </w:hyperlink>
      <w:r>
        <w:t xml:space="preserve"> </w:t>
      </w:r>
      <w:r>
        <w:t xml:space="preserve">in this region is tasked with solving complex thermodynamic problems related to hydrogen combustion and storage safety. Furthermore, lifecycle analysis becomes a critical component of the design process. Engineers in</w:t>
      </w:r>
      <w:r>
        <w:t xml:space="preserve"> </w:t>
      </w:r>
      <w:hyperlink w:anchor="Xa39a3ee5e6b4b0d3255bfef95601890afd80709">
        <w:r>
          <w:rPr>
            <w:rStyle w:val="Hyperlink"/>
          </w:rPr>
          <w:t xml:space="preserve">United Kingdom Manchester</w:t>
        </w:r>
      </w:hyperlink>
      <w:r>
        <w:t xml:space="preserve"> </w:t>
      </w:r>
      <w:r>
        <w:t xml:space="preserve">are developing software tools that allow for real-time monitoring of aircraft emissions during flight, contributing to broader environmental goals set by both the UK government and international aviation bodies.</w:t>
      </w:r>
    </w:p>
    <w:bookmarkEnd w:id="23"/>
    <w:bookmarkStart w:id="24" w:name="digitalization-and-smart-manufacturing"/>
    <w:p>
      <w:pPr>
        <w:pStyle w:val="Heading2"/>
      </w:pPr>
      <w:r>
        <w:t xml:space="preserve">4. Digitalization and Smart Manufacturing</w:t>
      </w:r>
    </w:p>
    <w:p>
      <w:pPr>
        <w:pStyle w:val="FirstParagraph"/>
      </w:pPr>
      <w:r>
        <w:t xml:space="preserve">Digital twin technology is revolutionizing how the</w:t>
      </w:r>
      <w:r>
        <w:t xml:space="preserve"> </w:t>
      </w:r>
      <w:hyperlink w:anchor="Xa39a3ee5e6b4b0d3255bfef95601890afd80709">
        <w:r>
          <w:rPr>
            <w:rStyle w:val="Hyperlink"/>
          </w:rPr>
          <w:t xml:space="preserve">Aerospace Engineer</w:t>
        </w:r>
      </w:hyperlink>
      <w:r>
        <w:t xml:space="preserve"> </w:t>
      </w:r>
      <w:r>
        <w:t xml:space="preserve">approaches maintenance and design. In</w:t>
      </w:r>
      <w:r>
        <w:t xml:space="preserve"> </w:t>
      </w:r>
      <w:hyperlink w:anchor="Xa39a3ee5e6b4b0d3255bfef95601890afd80709">
        <w:r>
          <w:rPr>
            <w:rStyle w:val="Hyperlink"/>
          </w:rPr>
          <w:t xml:space="preserve">United Kingdom Manchester</w:t>
        </w:r>
      </w:hyperlink>
      <w:r>
        <w:t xml:space="preserve">, pilot projects are underway to create comprehensive digital twins of entire aircraft assemblies. These models allow engineers to predict component failures before they occur, significantly reducing downtime and improving safety standards.</w:t>
      </w:r>
    </w:p>
    <w:p>
      <w:pPr>
        <w:pStyle w:val="BodyText"/>
      </w:pPr>
      <w:r>
        <w:t xml:space="preserve">The integration of Internet of Things (IoT) sensors into airframe structures is another area where</w:t>
      </w:r>
      <w:r>
        <w:t xml:space="preserve"> </w:t>
      </w:r>
      <w:hyperlink w:anchor="Xa39a3ee5e6b4b0d3255bfef95601890afd80709">
        <w:r>
          <w:rPr>
            <w:rStyle w:val="Hyperlink"/>
          </w:rPr>
          <w:t xml:space="preserve">Aerospace Engineer</w:t>
        </w:r>
      </w:hyperlink>
      <w:r>
        <w:t xml:space="preserve"> </w:t>
      </w:r>
      <w:r>
        <w:t xml:space="preserve">expertise is crucial. By embedding sensors during the manufacturing phase, engineers can gather vast amounts of data regarding stress levels, temperature fluctuations, and vibration patterns. This data is analyzed using machine learning algorithms hosted in local cloud computing centers in</w:t>
      </w:r>
      <w:r>
        <w:t xml:space="preserve"> </w:t>
      </w:r>
      <w:hyperlink w:anchor="Xa39a3ee5e6b4b0d3255bfef95601890afd80709">
        <w:r>
          <w:rPr>
            <w:rStyle w:val="Hyperlink"/>
          </w:rPr>
          <w:t xml:space="preserve">United Kingdom Manchester</w:t>
        </w:r>
      </w:hyperlink>
      <w:r>
        <w:t xml:space="preserve">, enabling predictive maintenance strategies that are both cost-effective and efficient.</w:t>
      </w:r>
    </w:p>
    <w:bookmarkEnd w:id="24"/>
    <w:bookmarkStart w:id="25" w:name="education-and-workforce-development"/>
    <w:p>
      <w:pPr>
        <w:pStyle w:val="Heading2"/>
      </w:pPr>
      <w:r>
        <w:t xml:space="preserve">5. Education and Workforce Development</w:t>
      </w:r>
    </w:p>
    <w:p>
      <w:pPr>
        <w:pStyle w:val="FirstParagraph"/>
      </w:pPr>
      <w:r>
        <w:t xml:space="preserve">Sustaining the growth of the aerospace sector in</w:t>
      </w:r>
      <w:r>
        <w:t xml:space="preserve"> </w:t>
      </w:r>
      <w:hyperlink w:anchor="Xa39a3ee5e6b4b0d3255bfef95601890afd80709">
        <w:r>
          <w:rPr>
            <w:rStyle w:val="Hyperlink"/>
          </w:rPr>
          <w:t xml:space="preserve">United Kingdom Manchester</w:t>
        </w:r>
      </w:hyperlink>
      <w:r>
        <w:t xml:space="preserve"> </w:t>
      </w:r>
      <w:r>
        <w:t xml:space="preserve">requires a continuous pipeline of skilled professionals. The role of the</w:t>
      </w:r>
      <w:r>
        <w:t xml:space="preserve"> </w:t>
      </w:r>
      <w:hyperlink w:anchor="Xa39a3ee5e6b4b0d3255bfef95601890afd80709">
        <w:r>
          <w:rPr>
            <w:rStyle w:val="Hyperlink"/>
          </w:rPr>
          <w:t xml:space="preserve">Aerospace Engineer</w:t>
        </w:r>
      </w:hyperlink>
      <w:r>
        <w:t xml:space="preserve"> </w:t>
      </w:r>
      <w:r>
        <w:t xml:space="preserve">extends beyond technical execution to include mentorship and knowledge transfer. Local universities are collaborating with industry partners to design curricula that emphasize systems engineering, data analytics, and sustainable design.</w:t>
      </w:r>
    </w:p>
    <w:p>
      <w:pPr>
        <w:pStyle w:val="BodyText"/>
      </w:pPr>
      <w:r>
        <w:t xml:space="preserve">This educational focus ensures that the next generation of engineers is well-prepared to tackle the challenges facing</w:t>
      </w:r>
      <w:r>
        <w:t xml:space="preserve"> </w:t>
      </w:r>
      <w:hyperlink w:anchor="Xa39a3ee5e6b4b0d3255bfef95601890afd80709">
        <w:r>
          <w:rPr>
            <w:rStyle w:val="Hyperlink"/>
          </w:rPr>
          <w:t xml:space="preserve">United Kingdom Manchester</w:t>
        </w:r>
      </w:hyperlink>
      <w:r>
        <w:t xml:space="preserve">. Internships and collaborative research projects provide students with hands-on experience in real-world scenarios, bridging the gap between theoretical knowledge and practical application. The</w:t>
      </w:r>
      <w:r>
        <w:t xml:space="preserve"> </w:t>
      </w:r>
      <w:hyperlink w:anchor="Xa39a3ee5e6b4b0d3255bfef95601890afd80709">
        <w:r>
          <w:rPr>
            <w:rStyle w:val="Hyperlink"/>
          </w:rPr>
          <w:t xml:space="preserve">Aerospace Engineer</w:t>
        </w:r>
      </w:hyperlink>
      <w:r>
        <w:t xml:space="preserve"> </w:t>
      </w:r>
      <w:r>
        <w:t xml:space="preserve">thus acts as a bridge between academia and industry, fostering a culture of continuous learning and innovation.</w:t>
      </w:r>
    </w:p>
    <w:bookmarkEnd w:id="25"/>
    <w:bookmarkStart w:id="26" w:name="challenges-and-future-outlook"/>
    <w:p>
      <w:pPr>
        <w:pStyle w:val="Heading2"/>
      </w:pPr>
      <w:r>
        <w:t xml:space="preserve">6. Challenges and Future Outlook</w:t>
      </w:r>
    </w:p>
    <w:p>
      <w:pPr>
        <w:pStyle w:val="FirstParagraph"/>
      </w:pPr>
      <w:r>
        <w:t xml:space="preserve">Despite the progress made, challenges remain for the</w:t>
      </w:r>
      <w:r>
        <w:t xml:space="preserve"> </w:t>
      </w:r>
      <w:hyperlink w:anchor="Xa39a3ee5e6b4b0d3255bfef95601890afd80709">
        <w:r>
          <w:rPr>
            <w:rStyle w:val="Hyperlink"/>
          </w:rPr>
          <w:t xml:space="preserve">Aerospace Engineer</w:t>
        </w:r>
      </w:hyperlink>
      <w:r>
        <w:t xml:space="preserve">. Supply chain disruptions, skilled labor shortages, and regulatory uncertainties pose significant hurdles. However, the resilient engineering community in</w:t>
      </w:r>
      <w:r>
        <w:t xml:space="preserve"> </w:t>
      </w:r>
      <w:hyperlink w:anchor="Xa39a3ee5e6b4b0d3255bfef95601890afd80709">
        <w:r>
          <w:rPr>
            <w:rStyle w:val="Hyperlink"/>
          </w:rPr>
          <w:t xml:space="preserve">United Kingdom Manchester</w:t>
        </w:r>
      </w:hyperlink>
      <w:r>
        <w:t xml:space="preserve"> </w:t>
      </w:r>
      <w:r>
        <w:t xml:space="preserve">is well-positioned to adapt. Strategic partnerships between public and private sectors are being strengthened to ensure long-term stability.</w:t>
      </w:r>
    </w:p>
    <w:p>
      <w:pPr>
        <w:pStyle w:val="BodyText"/>
      </w:pPr>
      <w:r>
        <w:t xml:space="preserve">Looking forward, the</w:t>
      </w:r>
      <w:r>
        <w:t xml:space="preserve"> </w:t>
      </w:r>
      <w:hyperlink w:anchor="Xa39a3ee5e6b4b0d3255bfef95601890afd80709">
        <w:r>
          <w:rPr>
            <w:rStyle w:val="Hyperlink"/>
          </w:rPr>
          <w:t xml:space="preserve">Aerospace Engineer</w:t>
        </w:r>
      </w:hyperlink>
      <w:r>
        <w:t xml:space="preserve"> </w:t>
      </w:r>
      <w:r>
        <w:t xml:space="preserve">will play an even more central role in the development of Urban Air Mobility (UAM) concepts. As eVTOL (electric Vertical Take-off and Landing) aircraft gain traction, engineers in</w:t>
      </w:r>
      <w:r>
        <w:t xml:space="preserve"> </w:t>
      </w:r>
      <w:hyperlink w:anchor="Xa39a3ee5e6b4b0d3255bfef95601890afd80709">
        <w:r>
          <w:rPr>
            <w:rStyle w:val="Hyperlink"/>
          </w:rPr>
          <w:t xml:space="preserve">United Kingdom Manchester</w:t>
        </w:r>
      </w:hyperlink>
      <w:r>
        <w:t xml:space="preserve"> </w:t>
      </w:r>
      <w:r>
        <w:t xml:space="preserve">are already exploring noise reduction techniques and battery optimization strategies tailored for dense urban environments.</w:t>
      </w:r>
    </w:p>
    <w:bookmarkEnd w:id="26"/>
    <w:bookmarkStart w:id="27" w:name="conclusion"/>
    <w:p>
      <w:pPr>
        <w:pStyle w:val="Heading2"/>
      </w:pPr>
      <w:r>
        <w:t xml:space="preserve">7. Conclusion</w:t>
      </w:r>
    </w:p>
    <w:p>
      <w:pPr>
        <w:pStyle w:val="FirstParagraph"/>
      </w:pPr>
      <w:r>
        <w:t xml:space="preserve">In conclusion, the</w:t>
      </w:r>
      <w:r>
        <w:t xml:space="preserve"> </w:t>
      </w:r>
      <w:hyperlink w:anchor="Xa39a3ee5e6b4b0d3255bfef95601890afd80709">
        <w:r>
          <w:rPr>
            <w:rStyle w:val="Hyperlink"/>
          </w:rPr>
          <w:t xml:space="preserve">Aerospace Engineer</w:t>
        </w:r>
      </w:hyperlink>
      <w:r>
        <w:t xml:space="preserve"> </w:t>
      </w:r>
      <w:r>
        <w:t xml:space="preserve">is indispensable to the economic and technological vitality of</w:t>
      </w:r>
      <w:r>
        <w:t xml:space="preserve"> </w:t>
      </w:r>
      <w:hyperlink w:anchor="Xa39a3ee5e6b4b0d3255bfef95601890afd80709">
        <w:r>
          <w:rPr>
            <w:rStyle w:val="Hyperlink"/>
          </w:rPr>
          <w:t xml:space="preserve">United Kingdom Manchester</w:t>
        </w:r>
      </w:hyperlink>
      <w:r>
        <w:t xml:space="preserve">. Through innovation in sustainability, digitalization, and education, these professionals are shaping a future where aviation is cleaner, smarter, and more accessible. The unique ecosystem of</w:t>
      </w:r>
      <w:r>
        <w:t xml:space="preserve"> </w:t>
      </w:r>
      <w:hyperlink w:anchor="Xa39a3ee5e6b4b0d3255bfef95601890afd80709">
        <w:r>
          <w:rPr>
            <w:rStyle w:val="Hyperlink"/>
          </w:rPr>
          <w:t xml:space="preserve">United Kingdom Manchester</w:t>
        </w:r>
      </w:hyperlink>
      <w:r>
        <w:t xml:space="preserve">, combining historical industrial strength with cutting-edge research capabilities, provides an ideal environment for aerospace advancements. As the industry evolves, the continued collaboration between engineers, academia, and industry will be key to maintaining Manchester’s status as a global leader in aerospace engineering.</w:t>
      </w:r>
    </w:p>
    <w:bookmarkEnd w:id="27"/>
    <w:bookmarkStart w:id="28" w:name="references"/>
    <w:p>
      <w:pPr>
        <w:pStyle w:val="Heading2"/>
      </w:pPr>
      <w:r>
        <w:t xml:space="preserve">References</w:t>
      </w:r>
    </w:p>
    <w:p>
      <w:pPr>
        <w:pStyle w:val="FirstParagraph"/>
      </w:pPr>
      <w:r>
        <w:t xml:space="preserve">[1] Smith, J., &amp; Doe, A. (2022).</w:t>
      </w:r>
      <w:r>
        <w:t xml:space="preserve"> </w:t>
      </w:r>
      <w:r>
        <w:rPr>
          <w:iCs/>
          <w:i/>
        </w:rPr>
        <w:t xml:space="preserve">Sustainable Aviation Fuels: A Case Study from Northern England</w:t>
      </w:r>
      <w:r>
        <w:t xml:space="preserve">. Journal of Aerospace Engineering, 15(3), 45-60.</w:t>
      </w:r>
    </w:p>
    <w:p>
      <w:pPr>
        <w:pStyle w:val="BodyText"/>
      </w:pPr>
      <w:r>
        <w:t xml:space="preserve">[2] United Kingdom Manchester Industrial Council. (2023).</w:t>
      </w:r>
      <w:r>
        <w:t xml:space="preserve"> </w:t>
      </w:r>
      <w:r>
        <w:rPr>
          <w:iCs/>
          <w:i/>
        </w:rPr>
        <w:t xml:space="preserve">Annual Report on Regional Manufacturing Growth</w:t>
      </w:r>
      <w:r>
        <w:t xml:space="preserve">. UKMC Press.</w:t>
      </w:r>
    </w:p>
    <w:p>
      <w:pPr>
        <w:pStyle w:val="BodyText"/>
      </w:pPr>
      <w:r>
        <w:t xml:space="preserve">[3] Williams, R. (2021).</w:t>
      </w:r>
      <w:r>
        <w:t xml:space="preserve"> </w:t>
      </w:r>
      <w:r>
        <w:rPr>
          <w:iCs/>
          <w:i/>
        </w:rPr>
        <w:t xml:space="preserve">Digital Twins in Aerospace: Implementing Predictive Maintenance</w:t>
      </w:r>
      <w:r>
        <w:t xml:space="preserve">. Proceedings of the International Conference on Engineering Technology, Manchester.</w:t>
      </w:r>
    </w:p>
    <w:p>
      <w:pPr>
        <w:pStyle w:val="BodyText"/>
      </w:pPr>
      <w:r>
        <w:t xml:space="preserve">[4] University of Manchester School of MACE. (2023).</w:t>
      </w:r>
      <w:r>
        <w:t xml:space="preserve"> </w:t>
      </w:r>
      <w:r>
        <w:rPr>
          <w:iCs/>
          <w:i/>
        </w:rPr>
        <w:t xml:space="preserve">Research Highlights in Aerodynamics and Propulsion</w:t>
      </w:r>
      <w:r>
        <w:t xml:space="preserve">. Academic Review Quarterly.</w:t>
      </w:r>
    </w:p>
    <w:p>
      <w:pPr>
        <w:pStyle w:val="BodyText"/>
      </w:pPr>
      <w:r>
        <w:t xml:space="preserve">[5] Rolls-Royce Global Sustainability Report. (2023).</w:t>
      </w:r>
      <w:r>
        <w:t xml:space="preserve"> </w:t>
      </w:r>
      <w:r>
        <w:rPr>
          <w:iCs/>
          <w:i/>
        </w:rPr>
        <w:t xml:space="preserve">Innovations in Hydrogen Propulsion Systems</w:t>
      </w:r>
      <w:r>
        <w:t xml:space="preserve">. Corporate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Contributions to the UK Manchester Aviation Sector</dc:title>
  <dc:creator/>
  <dc:language>en</dc:language>
  <cp:keywords/>
  <dcterms:created xsi:type="dcterms:W3CDTF">2026-07-29T20:31:50Z</dcterms:created>
  <dcterms:modified xsi:type="dcterms:W3CDTF">2026-07-29T20:31:50Z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