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Regional</w:t>
      </w:r>
      <w:r>
        <w:t xml:space="preserve"> </w:t>
      </w:r>
      <w:r>
        <w:t xml:space="preserve">Development</w:t>
      </w:r>
    </w:p>
    <w:p>
      <w:pPr>
        <w:pStyle w:val="FirstParagraph"/>
      </w:pPr>
      <w:r>
        <w:t xml:space="preserve">```html</w:t>
      </w:r>
    </w:p>
    <w:bookmarkStart w:id="28" w:name="X4f78cad082d105d92113d02114377eec3b47e24"/>
    <w:p>
      <w:pPr>
        <w:pStyle w:val="Heading1"/>
      </w:pPr>
      <w:r>
        <w:t xml:space="preserve">Aerospace Engineering in Uzbekistan Tashkent</w:t>
      </w:r>
      <w:r>
        <w:br/>
      </w:r>
      <w:r>
        <w:t xml:space="preserve">Integrating Traditional Heritage with Modern Aviation Innovation</w:t>
      </w:r>
    </w:p>
    <w:p>
      <w:pPr>
        <w:pStyle w:val="FirstParagraph"/>
      </w:pPr>
      <w:r>
        <w:rPr>
          <w:bCs/>
          <w:b/>
        </w:rPr>
        <w:t xml:space="preserve">Prepared for:</w:t>
      </w:r>
      <w:r>
        <w:t xml:space="preserve"> </w:t>
      </w:r>
      <w:r>
        <w:t xml:space="preserve">International Conference on Central Asian Infrastructure and Technology</w:t>
      </w:r>
    </w:p>
    <w:p>
      <w:pPr>
        <w:pStyle w:val="BodyText"/>
      </w:pPr>
      <w:r>
        <w:rPr>
          <w:bCs/>
          <w:b/>
        </w:rPr>
        <w:t xml:space="preserve">Date:</w:t>
      </w:r>
      <w:r>
        <w:t xml:space="preserve"> </w:t>
      </w:r>
      <w:r>
        <w:t xml:space="preserve">October 2023</w:t>
      </w:r>
    </w:p>
    <w:p>
      <w:pPr>
        <w:pStyle w:val="BodyText"/>
      </w:pPr>
      <w:r>
        <w:rPr>
          <w:bCs/>
          <w:b/>
        </w:rPr>
        <w:t xml:space="preserve">Location Reference:</w:t>
      </w:r>
      <w:r>
        <w:t xml:space="preserve">Tashkent, Uzbekistan</w:t>
      </w:r>
    </w:p>
    <w:p>
      <w:pPr>
        <w:pStyle w:val="BodyText"/>
      </w:pPr>
      <w:r>
        <w:t xml:space="preserve">&gt; Abstract</w:t>
      </w:r>
      <w:r>
        <w:br/>
      </w:r>
      <w:r>
        <w:t xml:space="preserve"> </w:t>
      </w:r>
    </w:p>
    <w:p>
      <w:pPr>
        <w:pStyle w:val="BodyText"/>
      </w:pPr>
      <w:r>
        <w:t xml:space="preserve">`</w:t>
      </w:r>
    </w:p>
    <w:p>
      <w:pPr>
        <w:pStyle w:val="BodyText"/>
      </w:pPr>
      <w:r>
        <w:t xml:space="preserve">The aerospace sector is increasingly becoming a cornerstone of global economic development, driven by advancements in materials science, aerodynamics, and digital automation. For emerging economies in Central Asia, the integration of sophisticated engineering disciplines offers a pathway to technological sovereignty and regional leadership. This conference paper examines the critical role of the</w:t>
      </w:r>
      <w:r>
        <w:t xml:space="preserve"> </w:t>
      </w:r>
      <w:r>
        <w:rPr>
          <w:bCs/>
          <w:b/>
        </w:rPr>
        <w:t xml:space="preserve">Aerospace Engineer</w:t>
      </w:r>
      <w:r>
        <w:t xml:space="preserve"> </w:t>
      </w:r>
      <w:r>
        <w:t xml:space="preserve">within the specific geopolitical and industrial context of</w:t>
      </w:r>
      <w:r>
        <w:t xml:space="preserve"> </w:t>
      </w:r>
      <w:r>
        <w:rPr>
          <w:bCs/>
          <w:b/>
        </w:rPr>
        <w:t xml:space="preserve">Uzbekistan Tashkent</w:t>
      </w:r>
      <w:r>
        <w:t xml:space="preserve">. It analyzes how urban planning, educational infrastructure, and government policy in Tashkent can create a robust ecosystem for aerospace innovation. The study argues that by leveraging its status as a historical hub on the Silk Road and modernizing its technical education system, Uzbekistan can position itself as a key player in the global supply chain for aviation components and unmanned aerial systems.</w:t>
      </w:r>
    </w:p>
    <w:bookmarkStart w:id="20" w:name="introduction"/>
    <w:p>
      <w:pPr>
        <w:pStyle w:val="Heading2"/>
      </w:pPr>
      <w:r>
        <w:t xml:space="preserve">1. Introduction</w:t>
      </w:r>
    </w:p>
    <w:p>
      <w:pPr>
        <w:pStyle w:val="FirstParagraph"/>
      </w:pPr>
      <w:r>
        <w:t xml:space="preserve">`</w:t>
      </w:r>
    </w:p>
    <w:p>
      <w:pPr>
        <w:pStyle w:val="BodyText"/>
      </w:pPr>
      <w:r>
        <w:t xml:space="preserve">The transition from an agrarian-based economy to a knowledge-based industrial hub is a primary objective for many nations in the post-Soviet space. Among these, Uzbekistan has demonstrated remarkable agility in reforming its economic structures. Central to this transformation is the city of</w:t>
      </w:r>
      <w:r>
        <w:t xml:space="preserve"> </w:t>
      </w:r>
      <w:r>
        <w:rPr>
          <w:bCs/>
          <w:b/>
        </w:rPr>
        <w:t xml:space="preserve">Uzbekistan Tashkent</w:t>
      </w:r>
      <w:r>
        <w:t xml:space="preserve">, which serves not only as the capital but also as the intellectual and industrial heart of the nation. Within this urban landscape, the discipline of aerospace engineering stands out as a high-value sector with significant potential for foreign direct investment (FDI) and domestic capacity building.</w:t>
      </w:r>
    </w:p>
    <w:p>
      <w:pPr>
        <w:pStyle w:val="BodyText"/>
      </w:pPr>
      <w:r>
        <w:t xml:space="preserve">An</w:t>
      </w:r>
      <w:r>
        <w:t xml:space="preserve"> </w:t>
      </w:r>
      <w:r>
        <w:rPr>
          <w:bCs/>
          <w:b/>
        </w:rPr>
        <w:t xml:space="preserve">Aerospace Engineer</w:t>
      </w:r>
      <w:r>
        <w:t xml:space="preserve"> </w:t>
      </w:r>
      <w:r>
        <w:t xml:space="preserve">is tasked with designing, developing, testing, and supervising the manufacture of aircraft, spacecraft, satellites, and missiles. Unlike traditional mechanical engineering roles that focus on ground-based vehicles or stationary structures aerospace engineering requires a unique synthesis of physics materials science and computational modeling. In the context of</w:t>
      </w:r>
      <w:r>
        <w:t xml:space="preserve"> </w:t>
      </w:r>
      <w:r>
        <w:rPr>
          <w:bCs/>
          <w:b/>
        </w:rPr>
        <w:t xml:space="preserve">Uzbekistan Tashkent</w:t>
      </w:r>
      <w:r>
        <w:t xml:space="preserve"> </w:t>
      </w:r>
      <w:r>
        <w:t xml:space="preserve">adopting this specialized field is not merely about importing technology; it is about fostering a local culture of innovation that can address specific regional challenges such as arid climate aviation operations, logistics optimization for landlocked nations, and drone technology for agriculture monitoring.</w:t>
      </w:r>
    </w:p>
    <w:bookmarkEnd w:id="20"/>
    <w:bookmarkStart w:id="21" w:name="Xf96d384dde39d2aa6fcf78d63b144db91199a63"/>
    <w:p>
      <w:pPr>
        <w:pStyle w:val="Heading2"/>
      </w:pPr>
      <w:r>
        <w:t xml:space="preserve">2. The Strategic Importance of Aerospace Engineering in Central Asia</w:t>
      </w:r>
    </w:p>
    <w:p>
      <w:pPr>
        <w:pStyle w:val="FirstParagraph"/>
      </w:pPr>
      <w:r>
        <w:t xml:space="preserve">`</w:t>
      </w:r>
    </w:p>
    <w:p>
      <w:pPr>
        <w:pStyle w:val="BodyText"/>
      </w:pPr>
      <w:r>
        <w:t xml:space="preserve">The geopolitical position of Central Asia makes it a critical corridor for air cargo and passenger transit between Europe and Asia. As global supply chains face disruptions, efficient aviation networks become more valuable than ever. The expertise required to maintain and upgrade these networks lies within the domain of the</w:t>
      </w:r>
      <w:r>
        <w:t xml:space="preserve"> </w:t>
      </w:r>
      <w:r>
        <w:rPr>
          <w:bCs/>
          <w:b/>
        </w:rPr>
        <w:t xml:space="preserve">Aerospace Engineer</w:t>
      </w:r>
      <w:r>
        <w:t xml:space="preserve">. These professionals are essential for ensuring that local airports meet international safety standards, that aircraft fleets are maintained efficiently, and that new technologies such as electric vertical take-off and landing (eVTOL) vehicles can be integrated into urban environments.</w:t>
      </w:r>
    </w:p>
    <w:p>
      <w:pPr>
        <w:pStyle w:val="BodyText"/>
      </w:pPr>
      <w:r>
        <w:t xml:space="preserve">Furthermore, the rise of unmanned aerial systems (UAS) has created a new frontier for aerospace application. For an agricultural nation like Uzbekistan, where water conservation is critical, drones equipped with multispectral imaging can optimize irrigation schedules. The engineering principles behind these devices are rooted in aerospace theory. Therefore training local engineers in these specific areas allows</w:t>
      </w:r>
      <w:r>
        <w:t xml:space="preserve"> </w:t>
      </w:r>
      <w:r>
        <w:rPr>
          <w:bCs/>
          <w:b/>
        </w:rPr>
        <w:t xml:space="preserve">Uzbekistan Tashkent</w:t>
      </w:r>
      <w:r>
        <w:t xml:space="preserve"> </w:t>
      </w:r>
      <w:r>
        <w:t xml:space="preserve">to leapfrog traditional industrial stages and adopt direct-to-consumer high-tech solutions.</w:t>
      </w:r>
    </w:p>
    <w:bookmarkEnd w:id="21"/>
    <w:bookmarkStart w:id="22" w:name="X27d80db148d4391b0b036933ba5eab9b18914f2"/>
    <w:p>
      <w:pPr>
        <w:pStyle w:val="Heading2"/>
      </w:pPr>
      <w:r>
        <w:t xml:space="preserve">3. Educational Infrastructure and Human Capital Development</w:t>
      </w:r>
    </w:p>
    <w:p>
      <w:pPr>
        <w:pStyle w:val="FirstParagraph"/>
      </w:pPr>
      <w:r>
        <w:t xml:space="preserve">`</w:t>
      </w:r>
    </w:p>
    <w:p>
      <w:pPr>
        <w:pStyle w:val="BodyText"/>
      </w:pPr>
      <w:r>
        <w:t xml:space="preserve">The backbone of any aerospace industry is a skilled workforce. In recent years, the government of Uzbekistan has prioritized the modernization of its higher education system. Institutions in</w:t>
      </w:r>
      <w:r>
        <w:t xml:space="preserve"> </w:t>
      </w:r>
      <w:r>
        <w:rPr>
          <w:bCs/>
          <w:b/>
        </w:rPr>
        <w:t xml:space="preserve">Tashkent</w:t>
      </w:r>
      <w:r>
        <w:t xml:space="preserve">, such as Tashkent State Technical University (TSTU) and Tashkent Aviation Institute (TAI), have begun to update their curricula to reflect global aerospace standards. However, there remains a gap between theoretical knowledge and practical application.</w:t>
      </w:r>
    </w:p>
    <w:p>
      <w:pPr>
        <w:pStyle w:val="BodyText"/>
      </w:pPr>
      <w:r>
        <w:t xml:space="preserve">To bridge this gap, a collaborative model is proposed involving universities, international aerospace firms, and government regulatory bodies. An</w:t>
      </w:r>
      <w:r>
        <w:t xml:space="preserve"> </w:t>
      </w:r>
      <w:r>
        <w:rPr>
          <w:bCs/>
          <w:b/>
        </w:rPr>
        <w:t xml:space="preserve">Aerospace Engineer</w:t>
      </w:r>
      <w:r>
        <w:t xml:space="preserve"> </w:t>
      </w:r>
      <w:r>
        <w:t xml:space="preserve">should not only be taught the mathematics of flight but also the regulatory frameworks governing air traffic control and safety compliance prevalent in Central Asia. By creating joint degree programs with established aerospace hubs in Europe and Asia, Tashkent can accelerate the development of human capital. This initiative would involve internships at local aviation maintenance facilities, allowing students to gain hands-on experience with modern avionics and composite materials before they enter the workforce.</w:t>
      </w:r>
    </w:p>
    <w:bookmarkEnd w:id="22"/>
    <w:bookmarkStart w:id="23" w:name="X3e812c445f19f9c4f8e4b4fca31220d7bc3e2ce"/>
    <w:p>
      <w:pPr>
        <w:pStyle w:val="Heading2"/>
      </w:pPr>
      <w:r>
        <w:t xml:space="preserve">4. Industrial Application: Maintenance, Repair, and Overhaul (MRO)</w:t>
      </w:r>
    </w:p>
    <w:p>
      <w:pPr>
        <w:pStyle w:val="FirstParagraph"/>
      </w:pPr>
      <w:r>
        <w:t xml:space="preserve">`</w:t>
      </w:r>
    </w:p>
    <w:p>
      <w:pPr>
        <w:pStyle w:val="BodyText"/>
      </w:pPr>
      <w:r>
        <w:t xml:space="preserve">A viable entry point for an aerospace industry in a landlocked country is the Maintenance, Repair, and Overhaul (MRO) sector. Tashkent’s central location makes it an ideal hub for servicing aircraft traveling between Europe and East Asia. The demand for qualified</w:t>
      </w:r>
      <w:r>
        <w:t xml:space="preserve"> </w:t>
      </w:r>
      <w:r>
        <w:rPr>
          <w:bCs/>
          <w:b/>
        </w:rPr>
        <w:t xml:space="preserve">Aerospace Engineers</w:t>
      </w:r>
      <w:r>
        <w:t xml:space="preserve"> </w:t>
      </w:r>
      <w:r>
        <w:t xml:space="preserve">to manage these MRO operations is high. These engineers are responsible for diagnosing complex mechanical failures, managing inventory of critical spare parts, and ensuring compliance with international airworthiness directives.</w:t>
      </w:r>
    </w:p>
    <w:p>
      <w:pPr>
        <w:pStyle w:val="BodyText"/>
      </w:pPr>
      <w:r>
        <w:rPr>
          <w:bCs/>
          <w:b/>
        </w:rPr>
        <w:t xml:space="preserve">Uzbekistan Tashkent</w:t>
      </w:r>
      <w:r>
        <w:t xml:space="preserve"> </w:t>
      </w:r>
      <w:r>
        <w:t xml:space="preserve">has the potential to become the premier MRO hub in Central Asia. This would require significant investment in specialized tooling and certification processes. By attracting multinational aviation corporations to establish regional headquarters in Tashkent, the local economy can benefit from technology transfer and job creation. The presence of an international workforce would further stimulate the growth of local service industries, creating a multiplier effect that extends beyond the airport perimeter.</w:t>
      </w:r>
    </w:p>
    <w:bookmarkEnd w:id="23"/>
    <w:bookmarkStart w:id="24" w:name="innovation-hubs-and-research-development"/>
    <w:p>
      <w:pPr>
        <w:pStyle w:val="Heading2"/>
      </w:pPr>
      <w:r>
        <w:t xml:space="preserve">5. Innovation Hubs and Research &amp; Development</w:t>
      </w:r>
    </w:p>
    <w:p>
      <w:pPr>
        <w:pStyle w:val="FirstParagraph"/>
      </w:pPr>
      <w:r>
        <w:t xml:space="preserve">`</w:t>
      </w:r>
    </w:p>
    <w:p>
      <w:pPr>
        <w:pStyle w:val="BodyText"/>
      </w:pPr>
      <w:r>
        <w:t xml:space="preserve">Beyond maintenance, Tashkent has the potential to develop niche research and development (R&amp;D) capabilities in aerospace engineering. Given the specific environmental conditions of Central Asia, there is a unique demand for aircraft designed to operate in high-altitude, dusty, and hot environments. An</w:t>
      </w:r>
      <w:r>
        <w:t xml:space="preserve"> </w:t>
      </w:r>
      <w:r>
        <w:rPr>
          <w:bCs/>
          <w:b/>
        </w:rPr>
        <w:t xml:space="preserve">Aerospace Engineer</w:t>
      </w:r>
      <w:r>
        <w:t xml:space="preserve"> </w:t>
      </w:r>
      <w:r>
        <w:t xml:space="preserve">specializing in thermal management and dust-resistant air intake systems could develop proprietary technologies that have global applicability.</w:t>
      </w:r>
    </w:p>
    <w:p>
      <w:pPr>
        <w:pStyle w:val="BodyText"/>
      </w:pPr>
      <w:r>
        <w:t xml:space="preserve">The establishment of an "Aerospace Innovation Park" in Tashkent could serve as a catalyst for this growth. Such a park would provide subsidized office space, access to wind tunnels, and computational resources for startups focusing on aerospace technology. By fostering an ecosystem where engineers can experiment with new designs without the immediate burden of commercial viability,</w:t>
      </w:r>
      <w:r>
        <w:t xml:space="preserve"> </w:t>
      </w:r>
      <w:r>
        <w:rPr>
          <w:bCs/>
          <w:b/>
        </w:rPr>
        <w:t xml:space="preserve">Uzbekistan Tashkent</w:t>
      </w:r>
      <w:r>
        <w:t xml:space="preserve"> </w:t>
      </w:r>
      <w:r>
        <w:t xml:space="preserve">can generate intellectual property that attracts further investment from venture capital firms worldwide.</w:t>
      </w:r>
    </w:p>
    <w:bookmarkEnd w:id="24"/>
    <w:bookmarkStart w:id="25" w:name="challenges-and-policy-recommendations"/>
    <w:p>
      <w:pPr>
        <w:pStyle w:val="Heading2"/>
      </w:pPr>
      <w:r>
        <w:t xml:space="preserve">6. Challenges and Policy Recommendations</w:t>
      </w:r>
    </w:p>
    <w:p>
      <w:pPr>
        <w:pStyle w:val="FirstParagraph"/>
      </w:pPr>
      <w:r>
        <w:t xml:space="preserve">`</w:t>
      </w:r>
    </w:p>
    <w:p>
      <w:pPr>
        <w:pStyle w:val="BodyText"/>
      </w:pPr>
      <w:r>
        <w:t xml:space="preserve">The path to becoming a recognized center for aerospace engineering is not without obstacles. Key challenges include the need for strict adherence to international safety regulations, the high cost of importing specialized equipment, and the brain drain of talented engineers seeking opportunities abroad. To mitigate these risks, policymakers in</w:t>
      </w:r>
      <w:r>
        <w:t xml:space="preserve"> </w:t>
      </w:r>
      <w:r>
        <w:rPr>
          <w:bCs/>
          <w:b/>
        </w:rPr>
        <w:t xml:space="preserve">Uzbekistan Tashkent</w:t>
      </w:r>
      <w:r>
        <w:t xml:space="preserve"> </w:t>
      </w:r>
      <w:r>
        <w:t xml:space="preserve">must implement strategic incentives.</w:t>
      </w:r>
    </w:p>
    <w:p>
      <w:pPr>
        <w:pStyle w:val="BodyText"/>
      </w:pPr>
      <w:r>
        <w:t xml:space="preserve">First, regulatory bodies should align national aviation standards with those of the European Union Aviation Safety Agency (EASA) and the Federal Aviation Administration (FAA). This alignment builds trust with international partners and facilitates the certification of locally maintained aircraft. Second, financial incentives such as tax breaks for companies that employ local</w:t>
      </w:r>
      <w:r>
        <w:t xml:space="preserve"> </w:t>
      </w:r>
      <w:r>
        <w:rPr>
          <w:bCs/>
          <w:b/>
        </w:rPr>
        <w:t xml:space="preserve">Aerospace Engineers</w:t>
      </w:r>
      <w:r>
        <w:t xml:space="preserve"> </w:t>
      </w:r>
      <w:r>
        <w:t xml:space="preserve">can help retain talent within</w:t>
      </w:r>
      <w:r>
        <w:t xml:space="preserve"> </w:t>
      </w:r>
      <w:r>
        <w:rPr>
          <w:bCs/>
          <w:b/>
        </w:rPr>
        <w:t xml:space="preserve">Uzbekistan Tashkent</w:t>
      </w:r>
      <w:r>
        <w:t xml:space="preserve">. Finally, promoting the prestige of engineering careers through media campaigns and successful case studies can inspire the next generation of students to pursue these rigorous academic paths.</w:t>
      </w:r>
    </w:p>
    <w:bookmarkEnd w:id="25"/>
    <w:bookmarkStart w:id="26" w:name="conclusion"/>
    <w:p>
      <w:pPr>
        <w:pStyle w:val="Heading2"/>
      </w:pPr>
      <w:r>
        <w:t xml:space="preserve">7. Conclusion</w:t>
      </w:r>
    </w:p>
    <w:p>
      <w:pPr>
        <w:pStyle w:val="FirstParagraph"/>
      </w:pPr>
      <w:r>
        <w:t xml:space="preserve">`</w:t>
      </w:r>
    </w:p>
    <w:p>
      <w:pPr>
        <w:pStyle w:val="BodyText"/>
      </w:pPr>
      <w:r>
        <w:t xml:space="preserve">The future of aviation in Central Asia is bright, provided that strategic investments are made in human capital and infrastructure. The role of the</w:t>
      </w:r>
      <w:r>
        <w:t xml:space="preserve"> </w:t>
      </w:r>
      <w:r>
        <w:rPr>
          <w:bCs/>
          <w:b/>
        </w:rPr>
        <w:t xml:space="preserve">Aerospace Engineer</w:t>
      </w:r>
      <w:r>
        <w:t xml:space="preserve"> </w:t>
      </w:r>
      <w:r>
        <w:t xml:space="preserve">is pivotal in this narrative, serving as the bridge between theoretical physics and practical application. For</w:t>
      </w:r>
      <w:r>
        <w:t xml:space="preserve"> </w:t>
      </w:r>
      <w:r>
        <w:rPr>
          <w:bCs/>
          <w:b/>
        </w:rPr>
        <w:t xml:space="preserve">Uzbekistan Tashkent</w:t>
      </w:r>
      <w:r>
        <w:t xml:space="preserve">, embracing this discipline offers a unique opportunity to diversify its economy, enhance its geopolitical standing, and improve the quality of life for its citizens through better connectivity and technological advancement.</w:t>
      </w:r>
    </w:p>
    <w:p>
      <w:pPr>
        <w:pStyle w:val="BodyText"/>
      </w:pPr>
      <w:r>
        <w:t xml:space="preserve">By focusing on education reform, industrial clustering around MRO activities, and targeted R&amp;D initiatives tailored to regional environmental conditions, Tashkent can carve out a distinct niche in the global aerospace landscape. The journey requires sustained political will and international collaboration, but the potential rewards—economic resilience and technological sovereignty—are well worth the effort. As</w:t>
      </w:r>
      <w:r>
        <w:t xml:space="preserve"> </w:t>
      </w:r>
      <w:r>
        <w:rPr>
          <w:bCs/>
          <w:b/>
        </w:rPr>
        <w:t xml:space="preserve">Uzbekistan Tashkent</w:t>
      </w:r>
      <w:r>
        <w:t xml:space="preserve"> </w:t>
      </w:r>
      <w:r>
        <w:t xml:space="preserve">moves forward, it must view aerospace engineering not just as an industrial sector, but as a fundamental pillar of its modern identity.</w:t>
      </w:r>
    </w:p>
    <w:bookmarkEnd w:id="26"/>
    <w:bookmarkStart w:id="27" w:name="references"/>
    <w:p>
      <w:pPr>
        <w:pStyle w:val="Heading2"/>
      </w:pPr>
      <w:r>
        <w:t xml:space="preserve">References</w:t>
      </w:r>
    </w:p>
    <w:p>
      <w:pPr>
        <w:pStyle w:val="FirstParagraph"/>
      </w:pPr>
      <w:r>
        <w:t xml:space="preserve">`</w:t>
      </w:r>
    </w:p>
    <w:p>
      <w:pPr>
        <w:pStyle w:val="BodyText"/>
      </w:pPr>
      <w:r>
        <w:t xml:space="preserve">(Note: In a formal conference paper submission, specific academic citations would be listed here. For the purpose of this document structure, general references to industry reports and policy documents are implied.)</w:t>
      </w:r>
    </w:p>
    <w:p>
      <w:pPr>
        <w:pStyle w:val="BodyText"/>
      </w:pPr>
      <w:r>
        <w:t xml:space="preserve">`</w:t>
      </w:r>
    </w:p>
    <w:p>
      <w:pPr>
        <w:pStyle w:val="BodyText"/>
      </w:pPr>
      <w:r>
        <w:t xml:space="preserve">- International Air Transport Association (IATA). Annual Review of Central Asian Aviation Markets.</w:t>
      </w:r>
    </w:p>
    <w:p>
      <w:pPr>
        <w:pStyle w:val="BodyText"/>
      </w:pPr>
      <w:r>
        <w:t xml:space="preserve">- Government of Uzbekistan. "Strategy for the Development of High Technologies." Tashkent: Ministry for High Technologies, 2021.</w:t>
      </w:r>
    </w:p>
    <w:p>
      <w:pPr>
        <w:pStyle w:val="BodyText"/>
      </w:pPr>
      <w:r>
        <w:t xml:space="preserve">- World Bank Group. "Infrastructure Development in Landlocked Developing Countries." Washington, D.C.: World Bank Publications, 2020.</w:t>
      </w:r>
    </w:p>
    <w:p>
      <w:pPr>
        <w:pStyle w:val="BodyText"/>
      </w:pPr>
      <w:r>
        <w:t xml:space="preserve">- European Union Aviation Safety Agency (EASA). Certification Specifications for Maintenance Organizations (CS-MOR).</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Uzbekistan Tashkent: A Strategic Pathway for Regional Development</dc:title>
  <dc:creator/>
  <dc:language>en</dc:language>
  <cp:keywords/>
  <dcterms:created xsi:type="dcterms:W3CDTF">2026-07-29T16:17:26Z</dcterms:created>
  <dcterms:modified xsi:type="dcterms:W3CDTF">2026-07-29T16:17:26Z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