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Strategic</w:t>
      </w:r>
      <w:r>
        <w:t xml:space="preserve"> </w:t>
      </w:r>
      <w:r>
        <w:t xml:space="preserve">Contributions</w:t>
      </w:r>
      <w:r>
        <w:t xml:space="preserve"> </w:t>
      </w:r>
      <w:r>
        <w:t xml:space="preserve">to</w:t>
      </w:r>
      <w:r>
        <w:t xml:space="preserve"> </w:t>
      </w:r>
      <w:r>
        <w:t xml:space="preserve">the</w:t>
      </w:r>
      <w:r>
        <w:t xml:space="preserve"> </w:t>
      </w:r>
      <w:r>
        <w:t xml:space="preserve">Industrial</w:t>
      </w:r>
      <w:r>
        <w:t xml:space="preserve"> </w:t>
      </w:r>
      <w:r>
        <w:t xml:space="preserve">Future</w:t>
      </w:r>
      <w:r>
        <w:t xml:space="preserve"> </w:t>
      </w:r>
      <w:r>
        <w:t xml:space="preserve">of</w:t>
      </w:r>
      <w:r>
        <w:t xml:space="preserve"> </w:t>
      </w:r>
      <w:r>
        <w:t xml:space="preserve">Venezuela</w:t>
      </w:r>
      <w:r>
        <w:t xml:space="preserve"> </w:t>
      </w:r>
      <w:r>
        <w:t xml:space="preserve">Caracas</w:t>
      </w:r>
    </w:p>
    <w:bookmarkStart w:id="20" w:name="Xf9d3a61375568be81b5255ff90bf04ab0850432"/>
    <w:p>
      <w:pPr>
        <w:pStyle w:val="Heading1"/>
      </w:pPr>
      <w:r>
        <w:t xml:space="preserve">The Role of the Aerospace Engineer in the Modernization and Sovereignty of Venezuelan Aviation</w:t>
      </w:r>
    </w:p>
    <w:p>
      <w:pPr>
        <w:pStyle w:val="FirstParagraph"/>
      </w:pPr>
      <w:r>
        <w:t xml:space="preserve">Presented at: International Symposium on Emerging Industries in Latin America</w:t>
      </w:r>
      <w:r>
        <w:br/>
      </w:r>
      <w:r>
        <w:t xml:space="preserve">Date: October 2023</w:t>
      </w:r>
      <w:r>
        <w:br/>
      </w:r>
      <w:r>
        <w:t xml:space="preserve">Location Focus: Strategic Applications for Venezuela Caracas</w:t>
      </w:r>
    </w:p>
    <w:bookmarkEnd w:id="20"/>
    <w:bookmarkStart w:id="21" w:name="abstract"/>
    <w:p>
      <w:pPr>
        <w:pStyle w:val="Heading2"/>
      </w:pPr>
      <w:r>
        <w:t xml:space="preserve">Abstract</w:t>
      </w:r>
    </w:p>
    <w:p>
      <w:pPr>
        <w:pStyle w:val="FirstParagraph"/>
      </w:pPr>
      <w:r>
        <w:t xml:space="preserve">This conference paper explores the critical necessity of integrating high-level Aerospace Engineering expertise into the industrial and infrastructural development plans of Venezuela, with a specific focus on its capital, Caracas. As global aviation trends shift toward sustainable mobility and regional connectivity, Venezuelan infrastructure faces both challenges and unprecedented opportunities. This document argues that the specialized knowledge possessed by an</w:t>
      </w:r>
      <w:r>
        <w:t xml:space="preserve"> </w:t>
      </w:r>
      <w:r>
        <w:rPr>
          <w:bCs/>
          <w:b/>
        </w:rPr>
        <w:t xml:space="preserve">Aerospace Engineer</w:t>
      </w:r>
      <w:r>
        <w:t xml:space="preserve"> </w:t>
      </w:r>
      <w:r>
        <w:t xml:space="preserve">is not merely theoretical but is a practical asset required for the revitalization of airports in</w:t>
      </w:r>
      <w:r>
        <w:t xml:space="preserve"> </w:t>
      </w:r>
      <w:r>
        <w:rPr>
          <w:bCs/>
          <w:b/>
        </w:rPr>
        <w:t xml:space="preserve">Venezuela Caracas</w:t>
      </w:r>
      <w:r>
        <w:t xml:space="preserve">. By addressing maintenance protocols, digital twin technologies, and sustainable fuel integration, we propose a roadmap for how technical engineering disciplines can contribute to national sovereignty and economic stability within the unique geopolitical context of</w:t>
      </w:r>
      <w:r>
        <w:t xml:space="preserve"> </w:t>
      </w:r>
      <w:r>
        <w:rPr>
          <w:bCs/>
          <w:b/>
        </w:rPr>
        <w:t xml:space="preserve">Venezuela Caracas</w:t>
      </w:r>
      <w:r>
        <w:t xml:space="preserve">.</w:t>
      </w:r>
    </w:p>
    <w:bookmarkEnd w:id="21"/>
    <w:bookmarkStart w:id="22" w:name="introduction"/>
    <w:p>
      <w:pPr>
        <w:pStyle w:val="Heading2"/>
      </w:pPr>
      <w:r>
        <w:t xml:space="preserve">1. Introduction</w:t>
      </w:r>
    </w:p>
    <w:p>
      <w:pPr>
        <w:pStyle w:val="FirstParagraph"/>
      </w:pPr>
      <w:r>
        <w:t xml:space="preserve">The aviation sector stands as a cornerstone of modern global connectivity, serving as a vital artery for trade, tourism, and diplomatic relations. In the context of South America, the capital city of</w:t>
      </w:r>
      <w:r>
        <w:t xml:space="preserve"> </w:t>
      </w:r>
      <w:r>
        <w:rPr>
          <w:bCs/>
          <w:b/>
        </w:rPr>
        <w:t xml:space="preserve">Venezuela Caracas</w:t>
      </w:r>
      <w:r>
        <w:t xml:space="preserve"> </w:t>
      </w:r>
      <w:r>
        <w:t xml:space="preserve">holds strategic importance due to its geographic positioning and historical role in regional transit. However, the infrastructure supporting these movements requires rigorous technical oversight and innovation. This is where the profession of an</w:t>
      </w:r>
      <w:r>
        <w:t xml:space="preserve"> </w:t>
      </w:r>
      <w:r>
        <w:rPr>
          <w:bCs/>
          <w:b/>
        </w:rPr>
        <w:t xml:space="preserve">Aerospace Engineer</w:t>
      </w:r>
      <w:r>
        <w:t xml:space="preserve"> </w:t>
      </w:r>
      <w:r>
        <w:t xml:space="preserve">becomes indispensable.</w:t>
      </w:r>
    </w:p>
    <w:p>
      <w:pPr>
        <w:pStyle w:val="BodyText"/>
      </w:pPr>
      <w:r>
        <w:t xml:space="preserve">An Aerospace Engineer is trained to understand the complex interplay between aerodynamics, propulsion systems, materials science, and structural integrity. In many developing nations, there is a misconception that aviation management relies solely on administrative skills. This paper refutes that notion by demonstrating that the physical maintenance and modernization of aviation assets in</w:t>
      </w:r>
      <w:r>
        <w:t xml:space="preserve"> </w:t>
      </w:r>
      <w:r>
        <w:rPr>
          <w:bCs/>
          <w:b/>
        </w:rPr>
        <w:t xml:space="preserve">Venezuela Caracas</w:t>
      </w:r>
      <w:r>
        <w:t xml:space="preserve"> </w:t>
      </w:r>
      <w:r>
        <w:t xml:space="preserve">demand the precise analytical capabilities provided by certified aerospace engineers. The revival of air connectivity requires not just policy changes, but engineering solutions to aging infrastructure.</w:t>
      </w:r>
    </w:p>
    <w:bookmarkEnd w:id="22"/>
    <w:bookmarkStart w:id="25" w:name="X494878f8d4b8a35166fa50534a6a941a4eb77d0"/>
    <w:p>
      <w:pPr>
        <w:pStyle w:val="Heading2"/>
      </w:pPr>
      <w:r>
        <w:t xml:space="preserve">2. Infrastructure Challenges in Venezuela Caracas</w:t>
      </w:r>
    </w:p>
    <w:p>
      <w:pPr>
        <w:pStyle w:val="FirstParagraph"/>
      </w:pPr>
      <w:r>
        <w:t xml:space="preserve">The primary hub serving the nation, located in the metropolitan area of</w:t>
      </w:r>
      <w:r>
        <w:t xml:space="preserve"> </w:t>
      </w:r>
      <w:r>
        <w:rPr>
          <w:bCs/>
          <w:b/>
        </w:rPr>
        <w:t xml:space="preserve">Venezuela Caracas</w:t>
      </w:r>
      <w:r>
        <w:t xml:space="preserve">, has faced significant operational hurdles over the past decade. These challenges are not unique to this region but are exacerbated by local economic conditions and logistical barriers. The aging fleet of ground support equipment and the need for structural assessments of terminal buildings require expert engineering intervention.</w:t>
      </w:r>
    </w:p>
    <w:bookmarkStart w:id="23" w:name="structural-integrity-and-maintenance"/>
    <w:p>
      <w:pPr>
        <w:pStyle w:val="Heading3"/>
      </w:pPr>
      <w:r>
        <w:t xml:space="preserve">2.1 Structural Integrity and Maintenance</w:t>
      </w:r>
    </w:p>
    <w:p>
      <w:pPr>
        <w:pStyle w:val="FirstParagraph"/>
      </w:pPr>
      <w:r>
        <w:t xml:space="preserve">An Aerospace Engineer is uniquely qualified to assess the fatigue life of critical infrastructure components. In</w:t>
      </w:r>
      <w:r>
        <w:t xml:space="preserve"> </w:t>
      </w:r>
      <w:r>
        <w:rPr>
          <w:bCs/>
          <w:b/>
        </w:rPr>
        <w:t xml:space="preserve">Venezuela Caracas</w:t>
      </w:r>
      <w:r>
        <w:t xml:space="preserve">, high humidity and saline air exposure near coastal regions accelerate corrosion in both aircraft and ground facilities. The engineering protocol requires regular non-destructive testing (NDT) to identify micro-fractures in load-bearing structures. Without the specialized knowledge of an aerospace engineer, these issues may go unnoticed until they pose catastrophic risks.</w:t>
      </w:r>
    </w:p>
    <w:bookmarkEnd w:id="23"/>
    <w:bookmarkStart w:id="24" w:name="X9ef628499ec353aba2dc54b7212f148c6b6f96b"/>
    <w:p>
      <w:pPr>
        <w:pStyle w:val="Heading3"/>
      </w:pPr>
      <w:r>
        <w:t xml:space="preserve">2.2 Air Traffic Control and Navigation Systems</w:t>
      </w:r>
    </w:p>
    <w:p>
      <w:pPr>
        <w:pStyle w:val="FirstParagraph"/>
      </w:pPr>
      <w:r>
        <w:t xml:space="preserve">The modernization of air traffic management systems is another area where aerospace engineering principles apply. Integrating satellite-based navigation (GNSS) into existing frameworks requires engineers who understand signal propagation and system redundancy. For the airports in</w:t>
      </w:r>
      <w:r>
        <w:t xml:space="preserve"> </w:t>
      </w:r>
      <w:r>
        <w:rPr>
          <w:bCs/>
          <w:b/>
        </w:rPr>
        <w:t xml:space="preserve">Venezuela Caracas</w:t>
      </w:r>
      <w:r>
        <w:t xml:space="preserve"> </w:t>
      </w:r>
      <w:r>
        <w:t xml:space="preserve">to meet international safety standards, local engineering teams must be empowered with advanced training in avionics and flight dynamics.</w:t>
      </w:r>
    </w:p>
    <w:bookmarkEnd w:id="24"/>
    <w:bookmarkEnd w:id="25"/>
    <w:bookmarkStart w:id="28" w:name="X2c9ef562c9ea9fc63280e8d3d53ad8835a4de3f"/>
    <w:p>
      <w:pPr>
        <w:pStyle w:val="Heading2"/>
      </w:pPr>
      <w:r>
        <w:t xml:space="preserve">3. Strategic Opportunities for Aerospace Engineers</w:t>
      </w:r>
    </w:p>
    <w:p>
      <w:pPr>
        <w:pStyle w:val="FirstParagraph"/>
      </w:pPr>
      <w:r>
        <w:t xml:space="preserve">The role of the aerospace engineer extends beyond maintenance; it encompasses innovation and sustainability. As global pressure mounts to reduce carbon emissions, the aviation industry must adapt. This presents a unique opportunity for Venezuela to leapfrog outdated technologies by adopting green engineering practices from the outset.</w:t>
      </w:r>
    </w:p>
    <w:bookmarkStart w:id="26" w:name="sustainable-aviation-fuels-saf"/>
    <w:p>
      <w:pPr>
        <w:pStyle w:val="Heading3"/>
      </w:pPr>
      <w:r>
        <w:t xml:space="preserve">3.1 Sustainable Aviation Fuels (SAF)</w:t>
      </w:r>
    </w:p>
    <w:p>
      <w:pPr>
        <w:pStyle w:val="FirstParagraph"/>
      </w:pPr>
      <w:r>
        <w:t xml:space="preserve">Venezuela possesses vast hydrocarbon resources, which could theoretically be processed into Sustainable Aviation Fuels. However, the chemical engineering and combustion efficiency required to produce SAF compatible with modern jet engines are complex tasks falling under the purview of aerospace specialists. An Aerospace Engineer can lead pilot programs in</w:t>
      </w:r>
      <w:r>
        <w:t xml:space="preserve"> </w:t>
      </w:r>
      <w:r>
        <w:rPr>
          <w:bCs/>
          <w:b/>
        </w:rPr>
        <w:t xml:space="preserve">Venezuela Caracas</w:t>
      </w:r>
      <w:r>
        <w:t xml:space="preserve"> </w:t>
      </w:r>
      <w:r>
        <w:t xml:space="preserve">to test local fuel variations against international safety standards, potentially reducing reliance on imported fuels.</w:t>
      </w:r>
    </w:p>
    <w:bookmarkEnd w:id="26"/>
    <w:bookmarkStart w:id="27" w:name="urban-air-mobility-uam"/>
    <w:p>
      <w:pPr>
        <w:pStyle w:val="Heading3"/>
      </w:pPr>
      <w:r>
        <w:t xml:space="preserve">3.2 Urban Air Mobility (UAM)</w:t>
      </w:r>
    </w:p>
    <w:p>
      <w:pPr>
        <w:pStyle w:val="FirstParagraph"/>
      </w:pPr>
      <w:r>
        <w:t xml:space="preserve">The concept of Urban Air Mobility, which includes drone logistics and electric vertical takeoff and landing (eVTOL) aircraft, is gaining traction globally. Given the traffic congestion challenges in major metropolitan areas like</w:t>
      </w:r>
      <w:r>
        <w:t xml:space="preserve"> </w:t>
      </w:r>
      <w:r>
        <w:rPr>
          <w:bCs/>
          <w:b/>
        </w:rPr>
        <w:t xml:space="preserve">Venezuela Caracas</w:t>
      </w:r>
      <w:r>
        <w:t xml:space="preserve">, UAM offers a potential solution for emergency medical services and high-value cargo transport. Aerospace engineers are at the forefront of designing these systems, ensuring they operate safely within dense urban environments.</w:t>
      </w:r>
    </w:p>
    <w:bookmarkEnd w:id="27"/>
    <w:bookmarkEnd w:id="28"/>
    <w:bookmarkStart w:id="29" w:name="Xccf62fe6da0270e38a56046e91705e51620c055"/>
    <w:p>
      <w:pPr>
        <w:pStyle w:val="Heading2"/>
      </w:pPr>
      <w:r>
        <w:t xml:space="preserve">4. Policy Recommendations for Implementation</w:t>
      </w:r>
    </w:p>
    <w:p>
      <w:pPr>
        <w:pStyle w:val="FirstParagraph"/>
      </w:pPr>
      <w:r>
        <w:t xml:space="preserve">To fully leverage the expertise of aerospace engineers in</w:t>
      </w:r>
      <w:r>
        <w:t xml:space="preserve"> </w:t>
      </w:r>
      <w:r>
        <w:rPr>
          <w:bCs/>
          <w:b/>
        </w:rPr>
        <w:t xml:space="preserve">Venezuela Caracas</w:t>
      </w:r>
      <w:r>
        <w:t xml:space="preserve">, specific policy measures must be implemented by regulatory bodies and private stakeholders.</w:t>
      </w:r>
    </w:p>
    <w:p>
      <w:pPr>
        <w:numPr>
          <w:ilvl w:val="0"/>
          <w:numId w:val="1001"/>
        </w:numPr>
        <w:pStyle w:val="Compact"/>
      </w:pPr>
      <w:r>
        <w:rPr>
          <w:bCs/>
          <w:b/>
        </w:rPr>
        <w:t xml:space="preserve">Educational Investment:</w:t>
      </w:r>
      <w:r>
        <w:t xml:space="preserve"> </w:t>
      </w:r>
      <w:r>
        <w:t xml:space="preserve">Strengthen engineering curricula at universities in Venezuela, focusing on practical applications relevant to the local climate and infrastructure needs. Collaboration with international aerospace institutes can provide mentorship for young engineers.</w:t>
      </w:r>
    </w:p>
    <w:p>
      <w:pPr>
        <w:numPr>
          <w:ilvl w:val="0"/>
          <w:numId w:val="1001"/>
        </w:numPr>
        <w:pStyle w:val="Compact"/>
      </w:pPr>
      <w:r>
        <w:rPr>
          <w:bCs/>
          <w:b/>
        </w:rPr>
        <w:t xml:space="preserve">Certification and Standards:</w:t>
      </w:r>
      <w:r>
        <w:t xml:space="preserve"> </w:t>
      </w:r>
      <w:r>
        <w:t xml:space="preserve">Establish clear certification pathways for aerospace engineers working on national projects. This ensures that all technical decisions made in</w:t>
      </w:r>
      <w:r>
        <w:t xml:space="preserve"> </w:t>
      </w:r>
      <w:r>
        <w:rPr>
          <w:bCs/>
          <w:b/>
        </w:rPr>
        <w:t xml:space="preserve">Venezuela Caracas</w:t>
      </w:r>
      <w:r>
        <w:t xml:space="preserve"> </w:t>
      </w:r>
      <w:r>
        <w:t xml:space="preserve">align with International Civil Aviation Organization (ICAO) standards.</w:t>
      </w:r>
    </w:p>
    <w:p>
      <w:pPr>
        <w:numPr>
          <w:ilvl w:val="0"/>
          <w:numId w:val="1001"/>
        </w:numPr>
        <w:pStyle w:val="Compact"/>
      </w:pPr>
      <w:r>
        <w:rPr>
          <w:bCs/>
          <w:b/>
        </w:rPr>
        <w:t xml:space="preserve">Public-Private Partnerships:</w:t>
      </w:r>
      <w:r>
        <w:t xml:space="preserve"> </w:t>
      </w:r>
      <w:r>
        <w:t xml:space="preserve">Encourage partnerships between the Venezuelan government and international aerospace firms. These collaborations can facilitate technology transfer, allowing local Aerospace Engineers to gain hands-on experience with cutting-edge technologies.</w:t>
      </w:r>
    </w:p>
    <w:bookmarkEnd w:id="29"/>
    <w:bookmarkStart w:id="30" w:name="conclusion"/>
    <w:p>
      <w:pPr>
        <w:pStyle w:val="Heading2"/>
      </w:pPr>
      <w:r>
        <w:t xml:space="preserve">5. Conclusion</w:t>
      </w:r>
    </w:p>
    <w:p>
      <w:pPr>
        <w:pStyle w:val="FirstParagraph"/>
      </w:pPr>
      <w:r>
        <w:t xml:space="preserve">The revitalization of the aviation sector in Venezuela is not merely a logistical challenge but a technical imperative. The profession of an Aerospace Engineer provides the foundational expertise required to ensure safety, efficiency, and sustainability in this domain. By focusing on the specific context of</w:t>
      </w:r>
      <w:r>
        <w:t xml:space="preserve"> </w:t>
      </w:r>
      <w:r>
        <w:rPr>
          <w:bCs/>
          <w:b/>
        </w:rPr>
        <w:t xml:space="preserve">Venezuela Caracas</w:t>
      </w:r>
      <w:r>
        <w:t xml:space="preserve">, we have outlined how engineering solutions can address infrastructure decay, promote sustainable fuel usage, and prepare for future mobility trends.</w:t>
      </w:r>
    </w:p>
    <w:p>
      <w:pPr>
        <w:pStyle w:val="BodyText"/>
      </w:pPr>
      <w:r>
        <w:t xml:space="preserve">The road ahead requires a concerted effort to value technical expertise within national planning frameworks. When an Aerospace Engineer is given the resources and authority to implement best practices in</w:t>
      </w:r>
      <w:r>
        <w:t xml:space="preserve"> </w:t>
      </w:r>
      <w:r>
        <w:rPr>
          <w:bCs/>
          <w:b/>
        </w:rPr>
        <w:t xml:space="preserve">Venezuela Caracas</w:t>
      </w:r>
      <w:r>
        <w:t xml:space="preserve">, the result is not just improved aviation services, but a stronger foundation for economic resilience and regional leadership. The integration of aerospace engineering into Venezuela's industrial strategy is therefore a critical step toward securing the nation's future in the global aviation community.</w:t>
      </w:r>
    </w:p>
    <w:bookmarkEnd w:id="30"/>
    <w:bookmarkStart w:id="31" w:name="references"/>
    <w:p>
      <w:pPr>
        <w:pStyle w:val="Heading2"/>
      </w:pPr>
      <w:r>
        <w:t xml:space="preserve">References</w:t>
      </w:r>
    </w:p>
    <w:p>
      <w:pPr>
        <w:pStyle w:val="FirstParagraph"/>
      </w:pPr>
      <w:r>
        <w:rPr>
          <w:iCs/>
          <w:i/>
        </w:rPr>
        <w:t xml:space="preserve">(Note: In a formal academic setting, citations would be added here following APA or IEEE format. The following are representative categories of sources for this paper.)</w:t>
      </w:r>
    </w:p>
    <w:p>
      <w:pPr>
        <w:numPr>
          <w:ilvl w:val="0"/>
          <w:numId w:val="1002"/>
        </w:numPr>
        <w:pStyle w:val="Compact"/>
      </w:pPr>
      <w:r>
        <w:t xml:space="preserve">International Civil Aviation Organization (ICAO). Standards and Recommended Practices for Airport Planning.</w:t>
      </w:r>
    </w:p>
    <w:p>
      <w:pPr>
        <w:numPr>
          <w:ilvl w:val="0"/>
          <w:numId w:val="1002"/>
        </w:numPr>
        <w:pStyle w:val="Compact"/>
      </w:pPr>
      <w:r>
        <w:t xml:space="preserve">National Aeronautics and Space Administration (NASA). Reports on Sustainable Aviation Fuels in Tropical Climates.</w:t>
      </w:r>
    </w:p>
    <w:p>
      <w:pPr>
        <w:numPr>
          <w:ilvl w:val="0"/>
          <w:numId w:val="1002"/>
        </w:numPr>
        <w:pStyle w:val="Compact"/>
      </w:pPr>
      <w:r>
        <w:t xml:space="preserve">Venezuelan Ministry of Transport and Infrastructure. Strategic Plans for Air Connectivity Revitalization.</w:t>
      </w:r>
    </w:p>
    <w:p>
      <w:pPr>
        <w:numPr>
          <w:ilvl w:val="0"/>
          <w:numId w:val="1002"/>
        </w:numPr>
        <w:pStyle w:val="Compact"/>
      </w:pPr>
      <w:r>
        <w:t xml:space="preserve">Society of Automotive Engineers (SAE). International Journals on Urban Air Mobility Systems.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Strategic Contributions to the Industrial Future of Venezuela Caracas</dc:title>
  <dc:creator/>
  <dc:language>en</dc:language>
  <cp:keywords/>
  <dcterms:created xsi:type="dcterms:W3CDTF">2026-07-29T18:20:03Z</dcterms:created>
  <dcterms:modified xsi:type="dcterms:W3CDTF">2026-07-29T18:20:03Z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