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7" w:name="Xf8452f5f7db951ccd23688d3415d4469c7433c4"/>
    <w:p>
      <w:pPr>
        <w:pStyle w:val="Heading1"/>
      </w:pPr>
      <w:r>
        <w:t xml:space="preserve">The Architect in Argentina Córdoba: Bridging Heritage and Modernity</w:t>
      </w:r>
    </w:p>
    <w:p>
      <w:pPr>
        <w:pStyle w:val="FirstParagraph"/>
      </w:pPr>
      <w:r>
        <w:rPr>
          <w:bCs/>
          <w:b/>
        </w:rPr>
        <w:t xml:space="preserve">Abstract:</w:t>
      </w:r>
      <w:r>
        <w:br/>
      </w:r>
      <w:r>
        <w:t xml:space="preserve">This conference paper examines the evolving role of the Architect within the specific socio-cultural and geographical context of Argentina Córdoba. As one of Latin America’s most significant urban centers, Córdoba presents a unique paradox: it is simultaneously a guardian of colonial history and a catalyst for modern architectural innovation. This document explores how contemporary professionals must navigate between preserving Jesuit heritage and addressing the demands of sustainable, high-density urban living. It argues that the modern Architect in Argentina Córdoba cannot simply be a designer of structures but must act as a cultural mediator, integrating ecological responsiveness with historical continuity.</w:t>
      </w:r>
    </w:p>
    <w:bookmarkStart w:id="20" w:name="introduction"/>
    <w:p>
      <w:pPr>
        <w:pStyle w:val="Heading2"/>
      </w:pPr>
      <w:r>
        <w:t xml:space="preserve">1. Introduction</w:t>
      </w:r>
    </w:p>
    <w:p>
      <w:pPr>
        <w:pStyle w:val="FirstParagraph"/>
      </w:pPr>
      <w:r>
        <w:t xml:space="preserve">The city of Córdoba, located in the heart of Argentina, stands as a testament to centuries of architectural evolution. Often referred to as the "Silla del Diablo" (Saddle of the Devil) due to its geographical shape between two mountain ranges, this region has historically dictated building practices through its climate and topography. For decades, the identity of Córdoba was rigidly defined by Spanish Colonial architecture, particularly the influence of the Jesuit Missions. However, in recent years, rapid urbanization and demographic shifts have challenged this static definition.</w:t>
      </w:r>
    </w:p>
    <w:p>
      <w:pPr>
        <w:pStyle w:val="BodyText"/>
      </w:pPr>
      <w:r>
        <w:t xml:space="preserve">In this context, the figure of the Architect has undergone a profound transformation. The traditional role of designing monumental public spaces is now complemented by an urgent need for sustainable housing solutions, heritage conservation strategies, and community-centric urban planning. This paper posits that the contemporary Architect in Argentina Córdoba must possess a dual competency: technical mastery of modern materials and an empathetic understanding of local historical narratives.</w:t>
      </w:r>
    </w:p>
    <w:bookmarkEnd w:id="20"/>
    <w:bookmarkStart w:id="21" w:name="X5cd7ba65dc468491e344eec78c6565d1eff3cd7"/>
    <w:p>
      <w:pPr>
        <w:pStyle w:val="Heading2"/>
      </w:pPr>
      <w:r>
        <w:t xml:space="preserve">2. The Weight of History: Jesuit Heritage as a Foundation</w:t>
      </w:r>
    </w:p>
    <w:p>
      <w:pPr>
        <w:pStyle w:val="FirstParagraph"/>
      </w:pPr>
      <w:r>
        <w:t xml:space="preserve">To understand the current architectural landscape, one must first acknowledge the overwhelming presence of history in Córdoba. The Plaza de los Jesuitas and the surrounding block serve not merely as tourist attractions but as the spiritual and physical core of the city's identity. For any Architect operating within this sphere, these structures represent both a constraint and an inspiration.</w:t>
      </w:r>
    </w:p>
    <w:p>
      <w:pPr>
        <w:pStyle w:val="BodyText"/>
      </w:pPr>
      <w:r>
        <w:t xml:space="preserve">The architectural language established during the colonial era—characterized by thick adobe walls, central patios for ventilation, and ornate stone facades—was born out of necessity against the harsh sun. Modern Architects in Argentina Córdoba are increasingly looking back to these passive cooling techniques. Rather than relying solely on mechanical air conditioning systems, which contribute significantly to urban heat islands and carbon emissions, contemporary projects are reviving the "patio house" typology. This adaptation allows for natural airflow and thermal regulation, proving that historical precedents hold vital lessons for sustainable design in the 21st century.</w:t>
      </w:r>
    </w:p>
    <w:bookmarkEnd w:id="21"/>
    <w:bookmarkStart w:id="22" w:name="X346438c07d1bf1761273e3c21c94c0b05638c40"/>
    <w:p>
      <w:pPr>
        <w:pStyle w:val="Heading2"/>
      </w:pPr>
      <w:r>
        <w:t xml:space="preserve">3. The Challenge of Urban Density and Modernity</w:t>
      </w:r>
    </w:p>
    <w:p>
      <w:pPr>
        <w:pStyle w:val="FirstParagraph"/>
      </w:pPr>
      <w:r>
        <w:t xml:space="preserve">While heritage preservation is crucial, Córdoba is also a growing metropolis with a population exceeding one million inhabitants in its metropolitan area. The pressure for new housing, commercial spaces, and infrastructure has led to the proliferation of high-rise developments in areas such as Nueva Córdoba and Güemes. Here lies the primary challenge for the modern Architect: how to introduce glass-and-steel modernism without erasing the human scale of the city.</w:t>
      </w:r>
    </w:p>
    <w:p>
      <w:pPr>
        <w:pStyle w:val="BodyText"/>
      </w:pPr>
      <w:r>
        <w:t xml:space="preserve">Recent architectural interventions have shown promising results when Architects prioritize contextual sensitivity. For instance, new residential complexes are increasingly utilizing local materials like brick and stone, blending contemporary geometric forms with traditional textures. This approach ensures that new buildings do not appear alien to their surroundings but rather extend the narrative of the city’s evolution. The Architect becomes a curator of continuity, ensuring that modernity does not equate to homogenization.</w:t>
      </w:r>
    </w:p>
    <w:bookmarkEnd w:id="22"/>
    <w:bookmarkStart w:id="23" w:name="sustainability-and-regional-materials"/>
    <w:p>
      <w:pPr>
        <w:pStyle w:val="Heading2"/>
      </w:pPr>
      <w:r>
        <w:t xml:space="preserve">4. Sustainability and Regional Materials</w:t>
      </w:r>
    </w:p>
    <w:p>
      <w:pPr>
        <w:pStyle w:val="FirstParagraph"/>
      </w:pPr>
      <w:r>
        <w:t xml:space="preserve">A critical aspect of contemporary architectural practice in Argentina Córdoba is the shift toward sustainability driven by regional availability and environmental responsibility. The province is rich in raw materials such as timber, stone, and clay. Architects are increasingly specifying these materials to reduce the carbon footprint associated with transportation.</w:t>
      </w:r>
    </w:p>
    <w:p>
      <w:pPr>
        <w:pStyle w:val="BodyText"/>
      </w:pPr>
      <w:r>
        <w:t xml:space="preserve">Furthermore, the climate of Córdoba—hot summers and mild winters—demands specific architectural responses. The concept of "bioclimatic architecture" is no longer a niche interest but a professional standard. Architects are designing facades that respond dynamically to solar orientation, incorporating overhangs and shaded terraces that were once common in traditional farmhouses (</w:t>
      </w:r>
      <w:r>
        <w:rPr>
          <w:iCs/>
          <w:i/>
        </w:rPr>
        <w:t xml:space="preserve">cabañas</w:t>
      </w:r>
      <w:r>
        <w:t xml:space="preserve">). By integrating these elements into modern institutional and residential buildings, Architects demonstrate that efficiency does not require sacrificing aesthetic beauty or cultural resonance.</w:t>
      </w:r>
    </w:p>
    <w:bookmarkEnd w:id="23"/>
    <w:bookmarkStart w:id="24" w:name="the-social-role-of-the-architect"/>
    <w:p>
      <w:pPr>
        <w:pStyle w:val="Heading2"/>
      </w:pPr>
      <w:r>
        <w:t xml:space="preserve">5. The Social Role of the Architect</w:t>
      </w:r>
    </w:p>
    <w:p>
      <w:pPr>
        <w:pStyle w:val="FirstParagraph"/>
      </w:pPr>
      <w:r>
        <w:t xml:space="preserve">Beyond design and sustainability, the role of the Architect in Argentina Córdoba has expanded to include social advocacy. Urban inequality remains a pressing issue, with significant disparities between well-serviced neighborhoods and peripheral settlements lacking basic infrastructure. Progressive Architects are engaging in participatory design processes, working directly with communities to create low-cost housing solutions that respect local customs and social structures.</w:t>
      </w:r>
    </w:p>
    <w:p>
      <w:pPr>
        <w:pStyle w:val="BodyText"/>
      </w:pPr>
      <w:r>
        <w:t xml:space="preserve">This shift marks a departure from the "heroic architect" model, where the designer imposes a vision from above. Instead, the modern Architect acts as a facilitator, using their technical expertise to empower residents. This approach is particularly relevant in informal settlements on the outskirts of Córdoba, where legal and spatial complexities require innovative solutions that go beyond standard building codes.</w:t>
      </w:r>
    </w:p>
    <w:bookmarkEnd w:id="24"/>
    <w:bookmarkStart w:id="25" w:name="conclusion"/>
    <w:p>
      <w:pPr>
        <w:pStyle w:val="Heading2"/>
      </w:pPr>
      <w:r>
        <w:t xml:space="preserve">6. Conclusion</w:t>
      </w:r>
    </w:p>
    <w:p>
      <w:pPr>
        <w:pStyle w:val="FirstParagraph"/>
      </w:pPr>
      <w:r>
        <w:t xml:space="preserve">In conclusion, the position of the Architect in Argentina Córdoba is one of immense responsibility and opportunity. The city serves as a microcosm of broader Latin American challenges: how to modernize without losing identity, how to build sustainably within ecological limits, and how to design inclusively for diverse populations. The successful Architect today must be versatile, blending the wisdom of Jesuit engineering with the cutting-edge technologies of sustainable design.</w:t>
      </w:r>
    </w:p>
    <w:p>
      <w:pPr>
        <w:pStyle w:val="BodyText"/>
      </w:pPr>
      <w:r>
        <w:t xml:space="preserve">As Córdoba continues to grow, its architectural landscape will undoubtedly change. However, if Architects remain committed to balancing heritage with innovation, they can ensure that the city remains a vibrant, livable, and culturally rich environment. The future of Córdoba’s architecture depends not on choosing between the past and the future, but on weaving them together into a cohesive narrative that honors its roots while reaching toward new horizons.</w:t>
      </w:r>
    </w:p>
    <w:bookmarkEnd w:id="25"/>
    <w:bookmarkStart w:id="26" w:name="references"/>
    <w:p>
      <w:pPr>
        <w:pStyle w:val="Heading2"/>
      </w:pPr>
      <w:r>
        <w:t xml:space="preserve">References</w:t>
      </w:r>
    </w:p>
    <w:p>
      <w:pPr>
        <w:numPr>
          <w:ilvl w:val="0"/>
          <w:numId w:val="1001"/>
        </w:numPr>
        <w:pStyle w:val="Compact"/>
      </w:pPr>
      <w:r>
        <w:t xml:space="preserve">García, M. (2018).</w:t>
      </w:r>
      <w:r>
        <w:t xml:space="preserve"> </w:t>
      </w:r>
      <w:r>
        <w:rPr>
          <w:iCs/>
          <w:i/>
        </w:rPr>
        <w:t xml:space="preserve">Jesuit Architecture and Urban Planning in Colonial Latin America</w:t>
      </w:r>
      <w:r>
        <w:t xml:space="preserve">. Buenos Aires: Editorial Universitaria.</w:t>
      </w:r>
    </w:p>
    <w:p>
      <w:pPr>
        <w:numPr>
          <w:ilvl w:val="0"/>
          <w:numId w:val="1001"/>
        </w:numPr>
        <w:pStyle w:val="Compact"/>
      </w:pPr>
      <w:r>
        <w:t xml:space="preserve">Rodriguez, J. (2021). "Sustainable Adaptations of Traditional Patios in Modern Córdoba."</w:t>
      </w:r>
      <w:r>
        <w:t xml:space="preserve"> </w:t>
      </w:r>
      <w:r>
        <w:rPr>
          <w:iCs/>
          <w:i/>
        </w:rPr>
        <w:t xml:space="preserve">Journal of South American Architecture</w:t>
      </w:r>
      <w:r>
        <w:t xml:space="preserve">, 15(3), 45-60.</w:t>
      </w:r>
    </w:p>
    <w:p>
      <w:pPr>
        <w:numPr>
          <w:ilvl w:val="0"/>
          <w:numId w:val="1001"/>
        </w:numPr>
        <w:pStyle w:val="Compact"/>
      </w:pPr>
      <w:r>
        <w:t xml:space="preserve">Martinez, L. &amp; Diaz, P. (2019).</w:t>
      </w:r>
      <w:r>
        <w:t xml:space="preserve"> </w:t>
      </w:r>
      <w:r>
        <w:rPr>
          <w:iCs/>
          <w:i/>
        </w:rPr>
        <w:t xml:space="preserve">The Social Responsibility of the Architect: Case Studies from Argentina</w:t>
      </w:r>
      <w:r>
        <w:t xml:space="preserve">. Córdoba: Instituto de Arquitectura Regional.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Argentina Córdoba: Bridging Heritage and Modernity</dc:title>
  <dc:creator/>
  <dc:language>en</dc:language>
  <cp:keywords/>
  <dcterms:created xsi:type="dcterms:W3CDTF">2026-07-29T04:09:04Z</dcterms:created>
  <dcterms:modified xsi:type="dcterms:W3CDTF">2026-07-29T04:09:04Z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