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Sustainable</w:t>
      </w:r>
      <w:r>
        <w:t xml:space="preserve"> </w:t>
      </w:r>
      <w:r>
        <w:t xml:space="preserve">Urban</w:t>
      </w:r>
      <w:r>
        <w:t xml:space="preserve"> </w:t>
      </w:r>
      <w:r>
        <w:t xml:space="preserve">Futures: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Colombia</w:t>
      </w:r>
      <w:r>
        <w:t xml:space="preserve"> </w:t>
      </w:r>
      <w:r>
        <w:t xml:space="preserve">Medellín</w:t>
      </w:r>
    </w:p>
    <w:bookmarkStart w:id="28" w:name="X97b8a264738c62e12fd019a380ab2a7ac55fc9e"/>
    <w:p>
      <w:pPr>
        <w:pStyle w:val="Heading1"/>
      </w:pPr>
      <w:r>
        <w:t xml:space="preserve">The Role of the Architect in Shaping Sustainable Urban Futures:A Case Study of Colombia Medellín</w:t>
      </w:r>
    </w:p>
    <w:p>
      <w:pPr>
        <w:pStyle w:val="FirstParagraph"/>
      </w:pPr>
      <w:r>
        <w:rPr>
          <w:iCs/>
          <w:i/>
          <w:bCs/>
          <w:b/>
        </w:rPr>
        <w:t xml:space="preserve">Juan Pablo Restrepo, Ph.D.</w:t>
      </w:r>
    </w:p>
    <w:p>
      <w:pPr>
        <w:pStyle w:val="BodyText"/>
      </w:pPr>
      <w:r>
        <w:rPr>
          <w:iCs/>
          <w:i/>
        </w:rPr>
        <w:t xml:space="preserve">Department of Architecture and Urban Planning, Universidad Nacional de Colombia</w:t>
      </w:r>
    </w:p>
    <w:bookmarkStart w:id="20" w:name="abstract"/>
    <w:p>
      <w:pPr>
        <w:pStyle w:val="Heading3"/>
      </w:pPr>
      <w:r>
        <w:t xml:space="preserve">Abstract</w:t>
      </w:r>
    </w:p>
    <w:p>
      <w:pPr>
        <w:pStyle w:val="FirstParagraph"/>
      </w:pPr>
      <w:r>
        <w:t xml:space="preserve">The profession of the Architect has evolved significantly from traditional aesthetics to becoming a central agent in social equity and environmental sustainability. This conference paper examines the transformative role of the Architect within the specific socio-geographical context of Colombia Medellín. By analyzing urban interventions, public infrastructure, and social urbanism policies implemented over two decades, this study highlights how architects have leveraged design to mitigate historical segregation and promote cultural identity. The paper argues that in Colombia Medellín, the Architect serves not merely as a builder but as a mediator between policy, community needs, and ecological resilience.</w:t>
      </w:r>
    </w:p>
    <w:p>
      <w:pPr>
        <w:pStyle w:val="BodyText"/>
      </w:pPr>
      <w:r>
        <w:rPr>
          <w:bCs/>
          <w:b/>
        </w:rPr>
        <w:t xml:space="preserve">Keywords:</w:t>
      </w:r>
      <w:r>
        <w:t xml:space="preserve"> </w:t>
      </w:r>
      <w:r>
        <w:t xml:space="preserve">Architecture, Colombia Medellín Social Urbanism, Sustainable Design, Public Infrastructure.</w:t>
      </w:r>
    </w:p>
    <w:bookmarkEnd w:id="20"/>
    <w:bookmarkStart w:id="21" w:name="introduction"/>
    <w:p>
      <w:pPr>
        <w:pStyle w:val="Heading2"/>
      </w:pPr>
      <w:r>
        <w:t xml:space="preserve">1. Introduction</w:t>
      </w:r>
    </w:p>
    <w:p>
      <w:pPr>
        <w:pStyle w:val="FirstParagraph"/>
      </w:pPr>
      <w:r>
        <w:t xml:space="preserve">The global discourse on urbanization increasingly emphasizes the responsibility of design professionals to address inequality and climate change. However, these challenges are experienced uniquely in different regions. In Latin America, rapid urbanization has often led to spatial segregation, with informal settlements encroaching upon environmentally fragile zones such as steep hillsides and riverbanks. Within this broader context, Colombia Medellín stands out as a paradigmatic case study where the Architect has been instrumental in redefining the urban landscape through what is widely recognized as "Social Urbanism."</w:t>
      </w:r>
    </w:p>
    <w:p>
      <w:pPr>
        <w:pStyle w:val="BodyText"/>
      </w:pPr>
      <w:r>
        <w:t xml:space="preserve">This paper explores how the local interpretation of Architecture in Colombia Medellín diverges from traditional Eurocentric models. It posits that for an Architect working in this environment, success is measured not by iconic silhouettes but by accessibility, connectivity, and social inclusion. The following sections detail the historical context of Medellín’s urban planning and analyze specific interventions that demonstrate the multifaceted role of the contemporary Architect.</w:t>
      </w:r>
    </w:p>
    <w:bookmarkEnd w:id="21"/>
    <w:bookmarkStart w:id="22" w:name="X7852852c14b038b273c836a8c417fbeb2926350"/>
    <w:p>
      <w:pPr>
        <w:pStyle w:val="Heading2"/>
      </w:pPr>
      <w:r>
        <w:t xml:space="preserve">2. Historical Context: From Violence to Vision</w:t>
      </w:r>
    </w:p>
    <w:p>
      <w:pPr>
        <w:pStyle w:val="FirstParagraph"/>
      </w:pPr>
      <w:r>
        <w:t xml:space="preserve">To understand the current role of the Architect in Colombia Medellín, one must acknowledge its turbulent past. During the late 20th century, Medellín was synonymous with violence and narcoculture, resulting in profound urban decay and deep spatial divides between affluent north-western areas and marginalized south-eastern comunas (communities). The architecture of this period often reflected isolation—fortified houses that looked inward rather than outward.</w:t>
      </w:r>
    </w:p>
    <w:p>
      <w:pPr>
        <w:pStyle w:val="BodyText"/>
      </w:pPr>
      <w:r>
        <w:t xml:space="preserve">The shift began in the early 2000s when municipal leadership recognized that physical infrastructure could serve as a tool for social reconciliation. This marked a turning point for local Architects, who were called upon to design not just buildings, but bridges of opportunity. The mandate was clear: integrate the excluded territories into the city’s economic and cultural fabric.</w:t>
      </w:r>
    </w:p>
    <w:bookmarkEnd w:id="22"/>
    <w:bookmarkStart w:id="23" w:name="the-architect-as-social-mediator"/>
    <w:p>
      <w:pPr>
        <w:pStyle w:val="Heading2"/>
      </w:pPr>
      <w:r>
        <w:t xml:space="preserve">3. The Architect as Social Mediator</w:t>
      </w:r>
    </w:p>
    <w:p>
      <w:pPr>
        <w:pStyle w:val="FirstParagraph"/>
      </w:pPr>
      <w:r>
        <w:t xml:space="preserve">In Colombia Medellín, the most significant contribution of Architecture has been its ability to solve logistical problems while delivering social benefits. The Metrocable system serves as a prime example. Originally conceived simply as transportation infrastructure, it was reimagined by local Architects and urban planners to include community centers at cable car stations.</w:t>
      </w:r>
    </w:p>
    <w:p>
      <w:pPr>
        <w:pStyle w:val="BodyText"/>
      </w:pPr>
      <w:r>
        <w:t xml:space="preserve">This integration demonstrates how the Architect must navigate multiple disciplines. It is no longer sufficient to design aesthetically pleasing structures; an Architect in this context must understand sociology, engineering, and politics. The Metrocable libraries (Bibliotecas Parques) are perhaps the most potent symbols of this shift. Located in some of the most dangerous neighborhoods, these libraries feature bold, colorful architecture that acts as a beacon of hope and dignity. They prove that high-quality Architecture does not need to be located only in the city center; it is essential for marginalized areas.</w:t>
      </w:r>
    </w:p>
    <w:bookmarkEnd w:id="23"/>
    <w:bookmarkStart w:id="24" w:name="environmental-resilience-and-topography"/>
    <w:p>
      <w:pPr>
        <w:pStyle w:val="Heading2"/>
      </w:pPr>
      <w:r>
        <w:t xml:space="preserve">4. Environmental Resilience and Topography</w:t>
      </w:r>
    </w:p>
    <w:p>
      <w:pPr>
        <w:pStyle w:val="FirstParagraph"/>
      </w:pPr>
      <w:r>
        <w:t xml:space="preserve">The geography of Colombia Medellín presents unique challenges. Situated in a valley surrounded by mountains, the city faces risks of landslides and water scarcity. Here, the Architect plays a critical role in environmental stewardship. Traditional construction methods often exacerbated these issues by sealing soil or ignoring natural drainage patterns.</w:t>
      </w:r>
    </w:p>
    <w:p>
      <w:pPr>
        <w:pStyle w:val="BodyText"/>
      </w:pPr>
      <w:r>
        <w:t xml:space="preserve">Contemporary practice in Medellín encourages "Bio-architecture"—designs that respect local flora and topography. Architects are increasingly incorporating green roofs, rainwater harvesting systems, and permeable pavements into public projects. For instance, the renovation of urban parks often involves reforestation efforts led by landscape architects working alongside structural engineers. This holistic approach ensures that development does not come at the cost of ecological collapse.</w:t>
      </w:r>
    </w:p>
    <w:bookmarkEnd w:id="24"/>
    <w:bookmarkStart w:id="25" w:name="challenges-and-future-directions"/>
    <w:p>
      <w:pPr>
        <w:pStyle w:val="Heading2"/>
      </w:pPr>
      <w:r>
        <w:t xml:space="preserve">5. Challenges and Future Directions</w:t>
      </w:r>
    </w:p>
    <w:p>
      <w:pPr>
        <w:pStyle w:val="FirstParagraph"/>
      </w:pPr>
      <w:r>
        <w:t xml:space="preserve">Despite these successes, challenges remain. Gentrification is a growing concern as neighborhoods improve, potentially displacing the original residents who were meant to benefit from architectural interventions. Furthermore, economic volatility can halt long-term urban projects.</w:t>
      </w:r>
    </w:p>
    <w:p>
      <w:pPr>
        <w:pStyle w:val="BodyText"/>
      </w:pPr>
      <w:r>
        <w:t xml:space="preserve">The role of the Architect in Colombia Medellín must therefore evolve towards advocacy and protection. Architects need to engage in participatory design processes that empower communities to maintain their spaces post-construction. Additionally, there is a pressing need for sustainable materials and construction techniques that reduce carbon footprints, aligning global sustainability goals with local realities.</w:t>
      </w:r>
    </w:p>
    <w:bookmarkEnd w:id="25"/>
    <w:bookmarkStart w:id="26" w:name="conclusion"/>
    <w:p>
      <w:pPr>
        <w:pStyle w:val="Heading2"/>
      </w:pPr>
      <w:r>
        <w:t xml:space="preserve">6. Conclusion</w:t>
      </w:r>
    </w:p>
    <w:p>
      <w:pPr>
        <w:pStyle w:val="FirstParagraph"/>
      </w:pPr>
      <w:r>
        <w:t xml:space="preserve">In conclusion, the transformation of Colombia Medellín offers a compelling narrative on how Architecture can serve as an instrument of peace and social equity. The modern Architect in this context is defined by adaptability, empathy, and technical innovation. By addressing both social segregation and environmental fragility through thoughtful design, Architects in Medellín have demonstrated that urban planning is inherently political.</w:t>
      </w:r>
    </w:p>
    <w:p>
      <w:pPr>
        <w:pStyle w:val="BodyText"/>
      </w:pPr>
      <w:r>
        <w:t xml:space="preserve">As we look to the future, it is imperative that academic institutions and professional bodies continue to train Architects who are equipped not only with technical skills but also with a deep understanding of social dynamics. The example set by Colombia Medellín serves as a global benchmark, reminding us that Architecture is ultimately about people.</w:t>
      </w:r>
    </w:p>
    <w:bookmarkEnd w:id="26"/>
    <w:bookmarkStart w:id="27" w:name="references"/>
    <w:p>
      <w:pPr>
        <w:pStyle w:val="Heading2"/>
      </w:pPr>
      <w:r>
        <w:t xml:space="preserve">References</w:t>
      </w:r>
    </w:p>
    <w:p>
      <w:pPr>
        <w:pStyle w:val="FirstParagraph"/>
      </w:pPr>
      <w:r>
        <w:rPr>
          <w:bCs/>
          <w:b/>
        </w:rPr>
        <w:t xml:space="preserve">[1]</w:t>
      </w:r>
      <w:r>
        <w:t xml:space="preserve"> </w:t>
      </w:r>
      <w:r>
        <w:t xml:space="preserve">Holston, J. (2008). *Insurgent Citizenship: Disjunctions of Democracy and Modernity in Brazil*. Princeton University Press.</w:t>
      </w:r>
    </w:p>
    <w:p>
      <w:pPr>
        <w:pStyle w:val="BodyText"/>
      </w:pPr>
      <w:r>
        <w:rPr>
          <w:bCs/>
          <w:b/>
        </w:rPr>
        <w:t xml:space="preserve">[2]</w:t>
      </w:r>
      <w:r>
        <w:t xml:space="preserve"> </w:t>
      </w:r>
      <w:r>
        <w:t xml:space="preserve">Rodríguez-García, G., &amp; Arango-Cano, C. (2015). "Urbanism as a Strategy for Peacebuilding: The Case of Medellín." *Journal of Urban Technology*, 22(3), 75-94.</w:t>
      </w:r>
    </w:p>
    <w:p>
      <w:pPr>
        <w:pStyle w:val="BodyText"/>
      </w:pPr>
      <w:r>
        <w:rPr>
          <w:bCs/>
          <w:b/>
        </w:rPr>
        <w:t xml:space="preserve">[3]</w:t>
      </w:r>
      <w:r>
        <w:t xml:space="preserve"> </w:t>
      </w:r>
      <w:r>
        <w:t xml:space="preserve">Medellín City Hall. (2019). *Strategic Plan for Development 2016-2019: Making a New City*. Alcaldía de Medellín.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Sustainable Urban Futures: A Case Study of Colombia Medellín</dc:title>
  <dc:creator/>
  <dc:language>en</dc:language>
  <cp:keywords/>
  <dcterms:created xsi:type="dcterms:W3CDTF">2026-07-29T20:28:44Z</dcterms:created>
  <dcterms:modified xsi:type="dcterms:W3CDTF">2026-07-29T20:28:44Z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