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Architect</w:t>
      </w:r>
      <w:r>
        <w:t xml:space="preserve"> </w:t>
      </w:r>
      <w:r>
        <w:t xml:space="preserve">in</w:t>
      </w:r>
      <w:r>
        <w:t xml:space="preserve"> </w:t>
      </w:r>
      <w:r>
        <w:t xml:space="preserve">Shaping</w:t>
      </w:r>
      <w:r>
        <w:t xml:space="preserve"> </w:t>
      </w:r>
      <w:r>
        <w:t xml:space="preserve">Egypt</w:t>
      </w:r>
      <w:r>
        <w:t xml:space="preserve"> </w:t>
      </w:r>
      <w:r>
        <w:t xml:space="preserve">Alexandria's</w:t>
      </w:r>
      <w:r>
        <w:t xml:space="preserve"> </w:t>
      </w:r>
      <w:r>
        <w:t xml:space="preserve">Urban</w:t>
      </w:r>
      <w:r>
        <w:t xml:space="preserve"> </w:t>
      </w:r>
      <w:r>
        <w:t xml:space="preserve">Future</w:t>
      </w:r>
    </w:p>
    <w:bookmarkStart w:id="29" w:name="Xed7cb39f74acd00e525579f8f30fab3cc5dabbb"/>
    <w:p>
      <w:pPr>
        <w:pStyle w:val="Heading1"/>
      </w:pPr>
      <w:r>
        <w:t xml:space="preserve">The Role of the Modern Architect in Shaping Egypt Alexandria's Urban Future</w:t>
      </w:r>
    </w:p>
    <w:bookmarkStart w:id="20" w:name="X66c4263ff65ab3f9ba2b6a6680275c66f7c0183"/>
    <w:p>
      <w:pPr>
        <w:pStyle w:val="Heading3"/>
      </w:pPr>
      <w:r>
        <w:rPr>
          <w:iCs/>
          <w:i/>
        </w:rPr>
        <w:t xml:space="preserve">A Conference Paper Presented at the International Symposium on Mediterranean Urbanism and Heritage Conservation</w:t>
      </w:r>
    </w:p>
    <w:p>
      <w:pPr>
        <w:pStyle w:val="FirstParagraph"/>
      </w:pPr>
      <w:r>
        <w:br/>
      </w:r>
    </w:p>
    <w:bookmarkEnd w:id="20"/>
    <w:bookmarkStart w:id="21" w:name="abstract"/>
    <w:p>
      <w:pPr>
        <w:pStyle w:val="Heading2"/>
      </w:pPr>
      <w:r>
        <w:rPr>
          <w:bCs/>
          <w:b/>
        </w:rPr>
        <w:t xml:space="preserve">Abstract</w:t>
      </w:r>
    </w:p>
    <w:p>
      <w:pPr>
        <w:pStyle w:val="FirstParagraph"/>
      </w:pPr>
      <w:r>
        <w:t xml:space="preserve">This paper examines the critical intersection of architectural practice, historical preservation, and sustainable urban development in</w:t>
      </w:r>
      <w:r>
        <w:t xml:space="preserve"> </w:t>
      </w:r>
      <w:r>
        <w:rPr>
          <w:bCs/>
          <w:b/>
        </w:rPr>
        <w:t xml:space="preserve">Egypt Alexandria</w:t>
      </w:r>
      <w:r>
        <w:t xml:space="preserve">. As a city with over two millennia of layered history,</w:t>
      </w:r>
      <w:r>
        <w:t xml:space="preserve"> </w:t>
      </w:r>
      <w:r>
        <w:rPr>
          <w:bCs/>
          <w:b/>
        </w:rPr>
        <w:t xml:space="preserve">Egypt Alexandria</w:t>
      </w:r>
      <w:r>
        <w:t xml:space="preserve"> </w:t>
      </w:r>
      <w:r>
        <w:t xml:space="preserve">faces unique challenges regarding coastal erosion, rapid population growth, and the need for modern infrastructure. The primary focus is on the evolving role of the</w:t>
      </w:r>
      <w:r>
        <w:t xml:space="preserve"> </w:t>
      </w:r>
      <w:r>
        <w:rPr>
          <w:bCs/>
          <w:b/>
        </w:rPr>
        <w:t xml:space="preserve">Architect</w:t>
      </w:r>
      <w:r>
        <w:t xml:space="preserve"> </w:t>
      </w:r>
      <w:r>
        <w:t xml:space="preserve">in this context. We argue that contemporary design professionals must transcend mere aesthetic considerations to become custodians of cultural heritage and agents of environmental resilience. By analyzing specific case studies from recent projects along the Mediterranean coast, this study outlines strategies for harmonizing modernist impulses with the distinct architectural identity of</w:t>
      </w:r>
      <w:r>
        <w:t xml:space="preserve"> </w:t>
      </w:r>
      <w:r>
        <w:rPr>
          <w:bCs/>
          <w:b/>
        </w:rPr>
        <w:t xml:space="preserve">Egypt Alexandria</w:t>
      </w:r>
      <w:r>
        <w:t xml:space="preserve">. The findings suggest that a nuanced approach, rooted in local climatic conditions and historical context, is essential for the sustainable future of the city.</w:t>
      </w:r>
    </w:p>
    <w:p>
      <w:pPr>
        <w:pStyle w:val="BodyText"/>
      </w:pPr>
      <w:r>
        <w:br/>
      </w:r>
    </w:p>
    <w:bookmarkEnd w:id="21"/>
    <w:bookmarkStart w:id="22" w:name="introduction"/>
    <w:p>
      <w:pPr>
        <w:pStyle w:val="Heading2"/>
      </w:pPr>
      <w:r>
        <w:rPr>
          <w:bCs/>
          <w:b/>
        </w:rPr>
        <w:t xml:space="preserve">1. Introduction</w:t>
      </w:r>
    </w:p>
    <w:p>
      <w:pPr>
        <w:pStyle w:val="FirstParagraph"/>
      </w:pPr>
      <w:r>
        <w:rPr>
          <w:bCs/>
          <w:b/>
        </w:rPr>
        <w:t xml:space="preserve">Egypt Alexandria</w:t>
      </w:r>
      <w:r>
        <w:t xml:space="preserve">, often referred to as the "Bride of the Mediterranean," stands as a testament to centuries of cultural confluence. From its Hellenistic origins through Roman, Coptic, Islamic, and Ottoman periods, up to its modern cosmopolitan era in the 19th and early 20th centuries, the city has served as a gateway between East and West. However, this rich tapestry is now threatened by environmental pressures and unchecked urban sprawl. In this dynamic landscape, the</w:t>
      </w:r>
      <w:r>
        <w:t xml:space="preserve"> </w:t>
      </w:r>
      <w:r>
        <w:rPr>
          <w:bCs/>
          <w:b/>
        </w:rPr>
        <w:t xml:space="preserve">Architect</w:t>
      </w:r>
      <w:r>
        <w:t xml:space="preserve"> </w:t>
      </w:r>
      <w:r>
        <w:t xml:space="preserve">bears a profound responsibility. It is no longer sufficient to simply build structures; the</w:t>
      </w:r>
      <w:r>
        <w:t xml:space="preserve"> </w:t>
      </w:r>
      <w:r>
        <w:rPr>
          <w:bCs/>
          <w:b/>
        </w:rPr>
        <w:t xml:space="preserve">Architect</w:t>
      </w:r>
      <w:r>
        <w:t xml:space="preserve"> </w:t>
      </w:r>
      <w:r>
        <w:t xml:space="preserve">must navigate a complex dialogue between preservation and progress.</w:t>
      </w:r>
    </w:p>
    <w:p>
      <w:pPr>
        <w:pStyle w:val="BodyText"/>
      </w:pPr>
      <w:r>
        <w:t xml:space="preserve">The significance of studying architectural practice in</w:t>
      </w:r>
      <w:r>
        <w:t xml:space="preserve"> </w:t>
      </w:r>
      <w:r>
        <w:rPr>
          <w:bCs/>
          <w:b/>
        </w:rPr>
        <w:t xml:space="preserve">Egypt Alexandria</w:t>
      </w:r>
      <w:r>
        <w:t xml:space="preserve"> </w:t>
      </w:r>
      <w:r>
        <w:t xml:space="preserve">cannot be overstated. The city’s unique topography, situated between two Mediterranean seas and Lake Maryut, creates specific hydrological and climatic challenges. Furthermore, the existing urban fabric is characterized by a mix of grand Belle Époque villas and dense informal settlements. The</w:t>
      </w:r>
      <w:r>
        <w:t xml:space="preserve"> </w:t>
      </w:r>
      <w:r>
        <w:rPr>
          <w:bCs/>
          <w:b/>
        </w:rPr>
        <w:t xml:space="preserve">Architect</w:t>
      </w:r>
      <w:r>
        <w:t xml:space="preserve"> </w:t>
      </w:r>
      <w:r>
        <w:t xml:space="preserve">in this region must possess not only technical proficiency but also a deep sensitivity to these socio-spatial dynamics.</w:t>
      </w:r>
    </w:p>
    <w:p>
      <w:pPr>
        <w:pStyle w:val="BodyText"/>
      </w:pPr>
      <w:r>
        <w:br/>
      </w:r>
    </w:p>
    <w:bookmarkEnd w:id="22"/>
    <w:bookmarkStart w:id="23" w:name="X85cadd7260db3cd871c0fbdc7dcdf744b9c96f4"/>
    <w:p>
      <w:pPr>
        <w:pStyle w:val="Heading2"/>
      </w:pPr>
      <w:r>
        <w:rPr>
          <w:bCs/>
          <w:b/>
        </w:rPr>
        <w:t xml:space="preserve">2. Historical Context and Architectural Identity</w:t>
      </w:r>
    </w:p>
    <w:p>
      <w:pPr>
        <w:pStyle w:val="FirstParagraph"/>
      </w:pPr>
      <w:r>
        <w:t xml:space="preserve">To understand the current role of the</w:t>
      </w:r>
      <w:r>
        <w:t xml:space="preserve"> </w:t>
      </w:r>
      <w:r>
        <w:rPr>
          <w:bCs/>
          <w:b/>
        </w:rPr>
        <w:t xml:space="preserve">Architect</w:t>
      </w:r>
      <w:r>
        <w:t xml:space="preserve">, one must first appreciate the architectural legacy of</w:t>
      </w:r>
      <w:r>
        <w:t xml:space="preserve"> </w:t>
      </w:r>
      <w:r>
        <w:rPr>
          <w:bCs/>
          <w:b/>
        </w:rPr>
        <w:t xml:space="preserve">Egypt Alexandria</w:t>
      </w:r>
      <w:r>
        <w:t xml:space="preserve">. The city’s skyline is defined by landmarks such as the Bibliotheca Alexandrina, a modern interpretation of an ancient library, and historic structures like Montaza Palace. These elements create a visual language that is distinct from Cairo or other Egyptian cities. For instance, the use of light stone facades and large windows in Alexandrian architecture responds directly to the sea breeze and intense sunlight.</w:t>
      </w:r>
    </w:p>
    <w:p>
      <w:pPr>
        <w:pStyle w:val="BodyText"/>
      </w:pPr>
      <w:r>
        <w:t xml:space="preserve">However, many contemporary developments fail to engage meaningfully with this heritage. Instead of creating a dialogue with the past, some new constructions impose generic global modernism onto</w:t>
      </w:r>
      <w:r>
        <w:t xml:space="preserve"> </w:t>
      </w:r>
      <w:r>
        <w:rPr>
          <w:bCs/>
          <w:b/>
        </w:rPr>
        <w:t xml:space="preserve">Egypt Alexandria</w:t>
      </w:r>
      <w:r>
        <w:t xml:space="preserve">, resulting in a loss of place identity. The</w:t>
      </w:r>
      <w:r>
        <w:t xml:space="preserve"> </w:t>
      </w:r>
      <w:r>
        <w:rPr>
          <w:bCs/>
          <w:b/>
        </w:rPr>
        <w:t xml:space="preserve">Architect</w:t>
      </w:r>
      <w:r>
        <w:t xml:space="preserve"> </w:t>
      </w:r>
      <w:r>
        <w:t xml:space="preserve">must therefore act as a mediator, interpreting historical motifs—such as arches, courtyards, and specific material palettes—in ways that are relevant to contemporary needs without resorting to pastiche.</w:t>
      </w:r>
    </w:p>
    <w:p>
      <w:pPr>
        <w:pStyle w:val="BodyText"/>
      </w:pPr>
      <w:r>
        <w:br/>
      </w:r>
    </w:p>
    <w:bookmarkEnd w:id="23"/>
    <w:bookmarkStart w:id="24" w:name="X3314c81b89bf9d5865024fb7d57369502fd7444"/>
    <w:p>
      <w:pPr>
        <w:pStyle w:val="Heading2"/>
      </w:pPr>
      <w:r>
        <w:rPr>
          <w:bCs/>
          <w:b/>
        </w:rPr>
        <w:t xml:space="preserve">3. Environmental Challenges and Sustainable Design</w:t>
      </w:r>
    </w:p>
    <w:p>
      <w:pPr>
        <w:pStyle w:val="FirstParagraph"/>
      </w:pPr>
      <w:r>
        <w:t xml:space="preserve">The environmental crisis is perhaps the most pressing issue facing</w:t>
      </w:r>
      <w:r>
        <w:t xml:space="preserve"> </w:t>
      </w:r>
      <w:r>
        <w:rPr>
          <w:bCs/>
          <w:b/>
        </w:rPr>
        <w:t xml:space="preserve">Egypt Alexandria</w:t>
      </w:r>
      <w:r>
        <w:t xml:space="preserve">. Rising sea levels pose a existential threat to low-lying areas, while soil erosion undermines coastal foundations. In this context, the role of the</w:t>
      </w:r>
      <w:r>
        <w:t xml:space="preserve"> </w:t>
      </w:r>
      <w:r>
        <w:rPr>
          <w:bCs/>
          <w:b/>
        </w:rPr>
        <w:t xml:space="preserve">Architect</w:t>
      </w:r>
      <w:r>
        <w:t xml:space="preserve"> </w:t>
      </w:r>
      <w:r>
        <w:t xml:space="preserve">shifts significantly towards resilience planning. Sustainable design is not merely an option but a necessity for survival.</w:t>
      </w:r>
    </w:p>
    <w:p>
      <w:pPr>
        <w:pStyle w:val="BodyText"/>
      </w:pPr>
      <w:r>
        <w:t xml:space="preserve">The modern</w:t>
      </w:r>
      <w:r>
        <w:t xml:space="preserve"> </w:t>
      </w:r>
      <w:r>
        <w:rPr>
          <w:bCs/>
          <w:b/>
        </w:rPr>
        <w:t xml:space="preserve">Architect</w:t>
      </w:r>
      <w:r>
        <w:t xml:space="preserve"> </w:t>
      </w:r>
      <w:r>
        <w:t xml:space="preserve">working in</w:t>
      </w:r>
      <w:r>
        <w:t xml:space="preserve"> </w:t>
      </w:r>
      <w:r>
        <w:rPr>
          <w:bCs/>
          <w:b/>
        </w:rPr>
        <w:t xml:space="preserve">Egypt Alexandria</w:t>
      </w:r>
      <w:r>
        <w:t xml:space="preserve">Architect can reduce energy consumption while maintaining comfort.</w:t>
      </w:r>
    </w:p>
    <w:p>
      <w:pPr>
        <w:pStyle w:val="BodyText"/>
      </w:pPr>
      <w:r>
        <w:t xml:space="preserve">Egypt Alexandria. The</w:t>
      </w:r>
      <w:r>
        <w:t xml:space="preserve"> </w:t>
      </w:r>
      <w:r>
        <w:rPr>
          <w:bCs/>
          <w:b/>
        </w:rPr>
        <w:t xml:space="preserve">Architect</w:t>
      </w:r>
      <w:r>
        <w:br/>
      </w:r>
    </w:p>
    <w:bookmarkEnd w:id="24"/>
    <w:bookmarkStart w:id="25" w:name="X0b014808efd87ce1462f0b09e9fccc080670288"/>
    <w:p>
      <w:pPr>
        <w:pStyle w:val="Heading2"/>
      </w:pPr>
      <w:r>
        <w:rPr>
          <w:bCs/>
          <w:b/>
        </w:rPr>
        <w:t xml:space="preserve">4. Socio-Economic Considerations and Urban Inclusion</w:t>
      </w:r>
    </w:p>
    <w:p>
      <w:pPr>
        <w:pStyle w:val="FirstParagraph"/>
      </w:pPr>
      <w:r>
        <w:t xml:space="preserve">A significant challenge in</w:t>
      </w:r>
      <w:r>
        <w:t xml:space="preserve"> </w:t>
      </w:r>
      <w:r>
        <w:rPr>
          <w:bCs/>
          <w:b/>
        </w:rPr>
        <w:t xml:space="preserve">Egypt AlexandriaArchitect</w:t>
      </w:r>
    </w:p>
    <w:p>
      <w:pPr>
        <w:pStyle w:val="BodyText"/>
      </w:pPr>
      <w:r>
        <w:t xml:space="preserve">Inclusive urbanism involves designing public spaces that are accessible to all. Promenades, parks, and cultural centers along the corniche should be designed with community needs in mind. The</w:t>
      </w:r>
      <w:r>
        <w:t xml:space="preserve"> </w:t>
      </w:r>
      <w:r>
        <w:rPr>
          <w:bCs/>
          <w:b/>
        </w:rPr>
        <w:t xml:space="preserve">Architect</w:t>
      </w:r>
      <w:r>
        <w:rPr>
          <w:bCs/>
          <w:b/>
        </w:rPr>
        <w:t xml:space="preserve"> </w:t>
      </w:r>
      <w:r>
        <w:rPr>
          <w:bCs/>
          <w:b/>
        </w:rPr>
        <w:t xml:space="preserve">Architect</w:t>
      </w:r>
      <w:r>
        <w:br/>
      </w:r>
    </w:p>
    <w:bookmarkEnd w:id="25"/>
    <w:bookmarkStart w:id="26" w:name="X46be2cf7255b541379dcc5960c65f0bdd991c11"/>
    <w:p>
      <w:pPr>
        <w:pStyle w:val="Heading2"/>
      </w:pPr>
      <w:r>
        <w:rPr>
          <w:bCs/>
          <w:b/>
        </w:rPr>
        <w:t xml:space="preserve">5. Case Studies: Navigating Complexity in Egypt Alexandria</w:t>
      </w:r>
    </w:p>
    <w:p>
      <w:pPr>
        <w:pStyle w:val="FirstParagraph"/>
      </w:pPr>
      <w:r>
        <w:t xml:space="preserve">To illustrate these principles, we analyze two contrasting projects in</w:t>
      </w:r>
      <w:r>
        <w:t xml:space="preserve"> </w:t>
      </w:r>
      <w:r>
        <w:rPr>
          <w:bCs/>
          <w:b/>
        </w:rPr>
        <w:t xml:space="preserve">Egypt Alexandria. The first is the Bibliotheca Alexandrina. While primarily an architectural marvel, its design reflects a commitment to knowledge and openness that resonates with the city’s historical role as a center of learning. The</w:t>
      </w:r>
      <w:r>
        <w:rPr>
          <w:bCs/>
          <w:b/>
        </w:rPr>
        <w:t xml:space="preserve"> </w:t>
      </w:r>
      <w:r>
        <w:rPr>
          <w:bCs/>
          <w:b/>
          <w:bCs/>
          <w:b/>
        </w:rPr>
        <w:t xml:space="preserve">Architect</w:t>
      </w:r>
      <w:r>
        <w:rPr>
          <w:bCs/>
          <w:b/>
          <w:bCs/>
          <w:b/>
        </w:rPr>
        <w:t xml:space="preserve"> </w:t>
      </w:r>
      <w:r>
        <w:rPr>
          <w:bCs/>
          <w:b/>
          <w:bCs/>
          <w:b/>
        </w:rPr>
        <w:t xml:space="preserve">Architect</w:t>
      </w:r>
      <w:r>
        <w:br/>
      </w:r>
    </w:p>
    <w:bookmarkEnd w:id="26"/>
    <w:bookmarkStart w:id="27" w:name="conclusion"/>
    <w:p>
      <w:pPr>
        <w:pStyle w:val="Heading2"/>
      </w:pPr>
      <w:r>
        <w:rPr>
          <w:bCs/>
          <w:b/>
        </w:rPr>
        <w:t xml:space="preserve">6. Conclusion</w:t>
      </w:r>
    </w:p>
    <w:p>
      <w:pPr>
        <w:pStyle w:val="FirstParagraph"/>
      </w:pPr>
      <w:r>
        <w:t xml:space="preserve">In conclusion, the future of</w:t>
      </w:r>
      <w:r>
        <w:t xml:space="preserve"> </w:t>
      </w:r>
      <w:r>
        <w:rPr>
          <w:bCs/>
          <w:b/>
        </w:rPr>
        <w:t xml:space="preserve">Egypt Alexandria depends heavily on the vision and execution of its built environment professionals. The</w:t>
      </w:r>
      <w:r>
        <w:rPr>
          <w:bCs/>
          <w:b/>
        </w:rPr>
        <w:t xml:space="preserve"> </w:t>
      </w:r>
      <w:r>
        <w:rPr>
          <w:bCs/>
          <w:b/>
          <w:bCs/>
          <w:b/>
        </w:rPr>
        <w:t xml:space="preserve">ArchitectEgypt Alexandria</w:t>
      </w:r>
    </w:p>
    <w:p>
      <w:pPr>
        <w:pStyle w:val="BodyText"/>
      </w:pPr>
      <w:r>
        <w:t xml:space="preserve">We recommend that municipal policies support the work of the</w:t>
      </w:r>
    </w:p>
    <w:p>
      <w:pPr>
        <w:pStyle w:val="BodyText"/>
      </w:pPr>
      <w:r>
        <w:t xml:space="preserve">Architect by enforcing strict heritage conservation guidelines and incentivizing green building practices. Only through such integrated efforts can</w:t>
      </w:r>
    </w:p>
    <w:p>
      <w:pPr>
        <w:pStyle w:val="BodyText"/>
      </w:pPr>
      <w:r>
        <w:t xml:space="preserve">Egypt Alexandria preserve its unique identity while adapting to the challenges of the 21st century. The</w:t>
      </w:r>
    </w:p>
    <w:p>
      <w:pPr>
        <w:pStyle w:val="BodyText"/>
      </w:pPr>
      <w:r>
        <w:t xml:space="preserve">Architect must remain at the forefront of this transformation, ensuring that the city continues to shine as a beacon of culture and resilience on the Mediterranean coast.</w:t>
      </w:r>
    </w:p>
    <w:p>
      <w:pPr>
        <w:pStyle w:val="BodyText"/>
      </w:pPr>
      <w:r>
        <w:br/>
      </w:r>
    </w:p>
    <w:bookmarkEnd w:id="27"/>
    <w:bookmarkStart w:id="28" w:name="references"/>
    <w:p>
      <w:pPr>
        <w:pStyle w:val="Heading2"/>
      </w:pPr>
      <w:r>
        <w:rPr>
          <w:bCs/>
          <w:b/>
        </w:rPr>
        <w:t xml:space="preserve">References</w:t>
      </w:r>
    </w:p>
    <w:p>
      <w:pPr>
        <w:numPr>
          <w:ilvl w:val="0"/>
          <w:numId w:val="1001"/>
        </w:numPr>
        <w:pStyle w:val="Compact"/>
      </w:pPr>
      <w:r>
        <w:t xml:space="preserve">Hassan, A. (2018). *Urban Decay and Revitalization in Historic Cities: The Alexandrian Experience*. Journal of North African Studies.</w:t>
      </w:r>
    </w:p>
    <w:p>
      <w:pPr>
        <w:numPr>
          <w:ilvl w:val="0"/>
          <w:numId w:val="1001"/>
        </w:numPr>
        <w:pStyle w:val="Compact"/>
      </w:pPr>
      <w:r>
        <w:t xml:space="preserve">Mansour, N. (2020). *Sustainable Design Strategies for Mediterranean Climates*. Cairo University Press.</w:t>
      </w:r>
    </w:p>
    <w:p>
      <w:pPr>
        <w:numPr>
          <w:ilvl w:val="0"/>
          <w:numId w:val="1001"/>
        </w:numPr>
        <w:pStyle w:val="Compact"/>
      </w:pPr>
      <w:r>
        <w:t xml:space="preserve">Smith, J., &amp; El-Sayed, K. (2019). *Coastal Erosion and Architectural Response in Egypt*. International Journal of Heritage Conservation.</w:t>
      </w:r>
    </w:p>
    <w:p>
      <w:pPr>
        <w:numPr>
          <w:ilvl w:val="0"/>
          <w:numId w:val="1001"/>
        </w:numPr>
        <w:pStyle w:val="Compact"/>
      </w:pPr>
      <w:r>
        <w:t xml:space="preserve">Alexandria Municipality. (2021). *Master Plan for Sustainable Urban Development 2035*. City Planning Department.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Architect in Shaping Egypt Alexandria's Urban Future</dc:title>
  <dc:creator/>
  <dc:language>en</dc:language>
  <cp:keywords/>
  <dcterms:created xsi:type="dcterms:W3CDTF">2026-07-29T15:02:13Z</dcterms:created>
  <dcterms:modified xsi:type="dcterms:W3CDTF">2026-07-29T15:02:13Z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