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Sustainable</w:t>
      </w:r>
      <w:r>
        <w:t xml:space="preserve"> </w:t>
      </w:r>
      <w:r>
        <w:t xml:space="preserve">Urban</w:t>
      </w:r>
      <w:r>
        <w:t xml:space="preserve"> </w:t>
      </w:r>
      <w:r>
        <w:t xml:space="preserve">Futures: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Egypt</w:t>
      </w:r>
      <w:r>
        <w:t xml:space="preserve"> </w:t>
      </w:r>
      <w:r>
        <w:t xml:space="preserve">Cairo</w:t>
      </w:r>
    </w:p>
    <w:bookmarkStart w:id="33" w:name="X2b39534e659e45e3a39a07a37ded2f0b2a2b5e1"/>
    <w:p>
      <w:pPr>
        <w:pStyle w:val="Heading1"/>
      </w:pPr>
      <w:r>
        <w:t xml:space="preserve">The Role of the Architect in Shaping Sustainable Urban Futures: A Case Study of Egypt Cairo</w:t>
      </w:r>
    </w:p>
    <w:p>
      <w:pPr>
        <w:pStyle w:val="FirstParagraph"/>
      </w:pPr>
      <w:r>
        <w:rPr>
          <w:bCs/>
          <w:b/>
        </w:rPr>
        <w:t xml:space="preserve">Author:</w:t>
      </w:r>
      <w:r>
        <w:t xml:space="preserve"> Dr. Amira Hassan</w:t>
      </w:r>
      <w:r>
        <w:br/>
      </w:r>
      <w:r>
        <w:t xml:space="preserve">Affiliation: Faculty of Engineering, Cairo University</w:t>
      </w:r>
      <w:r>
        <w:br/>
      </w:r>
      <w:r>
        <w:t xml:space="preserve">Email: a.hassan@cu.edu.eg</w:t>
      </w:r>
    </w:p>
    <w:bookmarkStart w:id="20" w:name="abstract"/>
    <w:p>
      <w:pPr>
        <w:pStyle w:val="Heading2"/>
      </w:pPr>
      <w:r>
        <w:t xml:space="preserve">Abstract</w:t>
      </w:r>
    </w:p>
    <w:p>
      <w:pPr>
        <w:pStyle w:val="FirstParagraph"/>
      </w:pPr>
      <w:r>
        <w:t xml:space="preserve">The urban landscape of Egypt Cairo is undergoing a rapid transformation driven by population growth, climate change pressures, and economic development initiatives. This paper explores the critical role of the architect in navigating these complex challenges within the specific context of Egypt Cairo. By analyzing traditional vernacular architecture alongside modern high-rise developments, this study argues that the architect must evolve from being merely a designer of structures to becoming a socio-environmental steward. Through case studies of recent projects in New Administrative Capital and historic district rehabilitations, we demonstrate how contextual design strategies can mitigate heat island effects, reduce energy consumption, and preserve cultural heritage. The findings suggest that successful architectural interventions in Egypt Cairo require a holistic approach integrating passive cooling techniques, local material usage, and community engagement.</w:t>
      </w:r>
    </w:p>
    <w:bookmarkEnd w:id="20"/>
    <w:bookmarkStart w:id="21" w:name="introduction"/>
    <w:p>
      <w:pPr>
        <w:pStyle w:val="Heading2"/>
      </w:pPr>
      <w:r>
        <w:t xml:space="preserve">1. Introduction</w:t>
      </w:r>
    </w:p>
    <w:p>
      <w:pPr>
        <w:pStyle w:val="FirstParagraph"/>
      </w:pPr>
      <w:r>
        <w:t xml:space="preserve">Cairo stands as one of the oldest continuously inhabited cities in the world, yet it faces unprecedented urbanization pressures. With a population exceeding 20 million in its metropolitan area, the city is a microcosm of rapid global urban challenges. In this context, the profession of architecture carries immense responsibility. The architect is no longer just concerned with aesthetic form but must address systemic issues such as resource scarcity, social inequality, and environmental degradation.</w:t>
      </w:r>
    </w:p>
    <w:p>
      <w:pPr>
        <w:pStyle w:val="BodyText"/>
      </w:pPr>
      <w:r>
        <w:t xml:space="preserve">This paper examines how the architect operates within the dual framework of preserving Egypt Cairo’s rich historical identity while accommodating its modern functional needs. We argue that the unique climatic and cultural conditions of Egypt Cairo demand a specialized architectural discourse that goes beyond international modernist templates. Instead, a localized approach, deeply rooted in regional wisdom yet enhanced by contemporary technology, is essential for sustainable development.</w:t>
      </w:r>
    </w:p>
    <w:bookmarkEnd w:id="21"/>
    <w:bookmarkStart w:id="22" w:name="historical-context-and-vernacular-wisdom"/>
    <w:p>
      <w:pPr>
        <w:pStyle w:val="Heading2"/>
      </w:pPr>
      <w:r>
        <w:t xml:space="preserve">2. Historical Context and Vernacular Wisdom</w:t>
      </w:r>
    </w:p>
    <w:p>
      <w:pPr>
        <w:pStyle w:val="FirstParagraph"/>
      </w:pPr>
      <w:r>
        <w:t xml:space="preserve">To understand the present role of the architect in Egypt Cairo, one must look to its past. Traditional Islamic architecture and Coptic vernacular styles offer profound insights into passive design strategies. Buildings in older quarters like Islamic Cairo feature narrow winding streets, Mashrabiyas (wooden latticed windows), and inner courtyards designed specifically to maximize shade and natural ventilation.</w:t>
      </w:r>
    </w:p>
    <w:p>
      <w:pPr>
        <w:pStyle w:val="BlockText"/>
      </w:pPr>
      <w:r>
        <w:t xml:space="preserve">The architect today must study these elements not as static historical artifacts, but as living systems of environmental control. The thermal mass of mud-brick walls in historic homes demonstrates an inherent understanding of thermal lag, a principle that modern architects frequently overlook in favor of glass curtain walls.</w:t>
      </w:r>
    </w:p>
    <w:p>
      <w:pPr>
        <w:pStyle w:val="FirstParagraph"/>
      </w:pPr>
      <w:r>
        <w:t xml:space="preserve">However, the challenge lies in adapting these principles to modern construction materials and codes. For instance, how can the concept of the Mashrabeya be reinterpreted using sustainable aluminum or composite materials to meet current safety and aesthetic standards while maintaining its cooling efficacy? This translation of vernacular wisdom into contemporary practice is a primary task for today’s architect.</w:t>
      </w:r>
    </w:p>
    <w:bookmarkEnd w:id="22"/>
    <w:bookmarkStart w:id="25" w:name="X565961bc24ec5d5313a3f99cf687041d03920c6"/>
    <w:p>
      <w:pPr>
        <w:pStyle w:val="Heading2"/>
      </w:pPr>
      <w:r>
        <w:t xml:space="preserve">3. The Contemporary Challenge in Egypt Cairo</w:t>
      </w:r>
    </w:p>
    <w:p>
      <w:pPr>
        <w:pStyle w:val="FirstParagraph"/>
      </w:pPr>
      <w:r>
        <w:t xml:space="preserve">The modern architectural landscape of Egypt Cairo is characterized by a dichotomy between dense, informal settlements (Ashwa'iyat) and sprawling new developments on the city's periphery. The rapid urbanization has led to significant environmental issues, including the urban heat island effect and increased energy demand for air conditioning.</w:t>
      </w:r>
    </w:p>
    <w:bookmarkStart w:id="23" w:name="climate-responsiveness"/>
    <w:p>
      <w:pPr>
        <w:pStyle w:val="Heading3"/>
      </w:pPr>
      <w:r>
        <w:t xml:space="preserve">3.1 Climate Responsiveness</w:t>
      </w:r>
    </w:p>
    <w:p>
      <w:pPr>
        <w:pStyle w:val="FirstParagraph"/>
      </w:pPr>
      <w:r>
        <w:t xml:space="preserve">In Egypt Cairo, summer temperatures frequently exceed 40°C (104°F). The architect must prioritize climate responsiveness in every project. This involves:</w:t>
      </w:r>
    </w:p>
    <w:p>
      <w:pPr>
        <w:numPr>
          <w:ilvl w:val="0"/>
          <w:numId w:val="1001"/>
        </w:numPr>
        <w:pStyle w:val="Compact"/>
      </w:pPr>
      <w:r>
        <w:rPr>
          <w:bCs/>
          <w:b/>
        </w:rPr>
        <w:t xml:space="preserve">Orientational Design:</w:t>
      </w:r>
      <w:r>
        <w:t xml:space="preserve"> Maximizing north-south orientations to minimize direct solar gain.</w:t>
      </w:r>
    </w:p>
    <w:p>
      <w:pPr>
        <w:numPr>
          <w:ilvl w:val="0"/>
          <w:numId w:val="1001"/>
        </w:numPr>
        <w:pStyle w:val="Compact"/>
      </w:pPr>
      <w:r>
        <w:rPr>
          <w:bCs/>
          <w:b/>
        </w:rPr>
        <w:t xml:space="preserve">Ventilation Pathways:</w:t>
      </w:r>
      <w:r>
        <w:t xml:space="preserve"> Designing building masses that channel prevailing winds from the Nile River into dense urban cores.</w:t>
      </w:r>
    </w:p>
    <w:p>
      <w:pPr>
        <w:numPr>
          <w:ilvl w:val="0"/>
          <w:numId w:val="1001"/>
        </w:numPr>
        <w:pStyle w:val="Compact"/>
      </w:pPr>
      <w:r>
        <w:rPr>
          <w:bCs/>
          <w:b/>
        </w:rPr>
        <w:t xml:space="preserve">GlaSS-to-Wall Ratio:</w:t>
      </w:r>
      <w:r>
        <w:t xml:space="preserve"> Reducing excessive glazing which leads to thermal gain, a common flaw in many recent glass-facade towers in New Cairo.</w:t>
      </w:r>
    </w:p>
    <w:bookmarkEnd w:id="23"/>
    <w:bookmarkStart w:id="24" w:name="material-sustainability"/>
    <w:p>
      <w:pPr>
        <w:pStyle w:val="Heading3"/>
      </w:pPr>
      <w:r>
        <w:t xml:space="preserve">3.2 Material Sustainability</w:t>
      </w:r>
    </w:p>
    <w:p>
      <w:pPr>
        <w:pStyle w:val="FirstParagraph"/>
      </w:pPr>
      <w:r>
        <w:t xml:space="preserve">The architectural profession plays a key role in reducing the carbon footprint of construction. In Egypt Cairo, there is an opportunity to utilize local materials such as recycled concrete aggregate, locally sourced stone, and innovative uses of traditional clay bricks. These materials not only reduce transportation emissions but also possess thermal properties suited to the local climate.</w:t>
      </w:r>
    </w:p>
    <w:bookmarkEnd w:id="24"/>
    <w:bookmarkEnd w:id="25"/>
    <w:bookmarkStart w:id="28" w:name="case-studies-architectural-interventions"/>
    <w:p>
      <w:pPr>
        <w:pStyle w:val="Heading2"/>
      </w:pPr>
      <w:r>
        <w:t xml:space="preserve">4. Case Studies: Architectural Interventions</w:t>
      </w:r>
    </w:p>
    <w:p>
      <w:pPr>
        <w:pStyle w:val="FirstParagraph"/>
      </w:pPr>
      <w:r>
        <w:t xml:space="preserve">To illustrate the practical application of these principles, we analyze two distinct projects that highlight different approaches by the architect in Egypt Cairo.</w:t>
      </w:r>
    </w:p>
    <w:p>
      <w:pPr>
        <w:pStyle w:val="BodyText"/>
      </w:pPr>
      <w:r>
        <w:t xml:space="preserve">Project Type</w:t>
      </w:r>
    </w:p>
    <w:p>
      <w:pPr>
        <w:pStyle w:val="BodyText"/>
      </w:pPr>
      <w:r>
        <w:t xml:space="preserve">Location</w:t>
      </w:r>
    </w:p>
    <w:p>
      <w:pPr>
        <w:pStyle w:val="BodyText"/>
      </w:pPr>
      <w:r>
        <w:t xml:space="preserve">Key Architectural Strategy</w:t>
      </w:r>
    </w:p>
    <w:p>
      <w:pPr>
        <w:pStyle w:val="BodyText"/>
      </w:pPr>
      <w:r>
        <w:t xml:space="preserve">Historic Rehabilitation</w:t>
      </w:r>
    </w:p>
    <w:p>
      <w:pPr>
        <w:pStyle w:val="BodyText"/>
      </w:pPr>
      <w:r>
        <w:t xml:space="preserve">Khan el-Khalili Area, Old Cairo</w:t>
      </w:r>
    </w:p>
    <w:p>
      <w:pPr>
        <w:pStyle w:val="BodyText"/>
      </w:pPr>
      <w:r>
        <w:t xml:space="preserve">Integration of solar panels with traditional roof structures; use of local stone for façade restoration to maintain thermal inertia.</w:t>
      </w:r>
    </w:p>
    <w:p>
      <w:pPr>
        <w:pStyle w:val="BodyText"/>
      </w:pPr>
      <w:r>
        <w:t xml:space="preserve">&lt;</w:t>
      </w:r>
    </w:p>
    <w:p>
      <w:pPr>
        <w:pStyle w:val="BodyText"/>
      </w:pPr>
      <w:r>
        <w:t xml:space="preserve">New Urban Development</w:t>
      </w:r>
    </w:p>
    <w:p>
      <w:pPr>
        <w:pStyle w:val="BodyText"/>
      </w:pPr>
      <w:r>
        <w:t xml:space="preserve">New Administrative Capital, Egypt Cairo Metro Region</w:t>
      </w:r>
    </w:p>
    <w:p>
      <w:pPr>
        <w:pStyle w:val="BodyText"/>
      </w:pPr>
      <w:r>
        <w:t xml:space="preserve">Smart grid integration; vertical greenery systems to mitigate heat island effect; community-centric public spaces designed for pedestrian comfort.</w:t>
      </w:r>
    </w:p>
    <w:bookmarkStart w:id="26" w:name="Xe9cd180b83f07e478f0279cdc49d40c4e5a8b43"/>
    <w:p>
      <w:pPr>
        <w:pStyle w:val="Heading3"/>
      </w:pPr>
      <w:r>
        <w:t xml:space="preserve">4.1 The Khan el-Khalili Rehabilitation Project</w:t>
      </w:r>
    </w:p>
    <w:p>
      <w:pPr>
        <w:pStyle w:val="FirstParagraph"/>
      </w:pPr>
      <w:r>
        <w:t xml:space="preserve">This project demonstrates the architect’s role in heritage conservation. By retrofitting historic buildings with modern insulation techniques hidden behind traditional facades, the architect preserved the visual identity of Egypt Cairo while improving indoor environmental quality for residents and shopkeepers.</w:t>
      </w:r>
    </w:p>
    <w:bookmarkEnd w:id="26"/>
    <w:bookmarkStart w:id="27" w:name="Xa341882bdab79801ade22125f66391f91550b1d"/>
    <w:p>
      <w:pPr>
        <w:pStyle w:val="Heading3"/>
      </w:pPr>
      <w:r>
        <w:t xml:space="preserve">4.2 Smart City Initiatives in New Administrative Capital</w:t>
      </w:r>
    </w:p>
    <w:p>
      <w:pPr>
        <w:pStyle w:val="FirstParagraph"/>
      </w:pPr>
      <w:r>
        <w:t xml:space="preserve">In these newer developments, the architect acts as a planner and technologist. The integration of smart infrastructure allows for efficient water management and waste reduction. However, critics argue that some designs lack sufficient connection to the human scale. The successful architect here is one who balances technological efficiency with social inclusivity.</w:t>
      </w:r>
    </w:p>
    <w:bookmarkEnd w:id="27"/>
    <w:bookmarkEnd w:id="28"/>
    <w:bookmarkStart w:id="29" w:name="X0a1a5ad51dee8c7084cf542c8e561939450e6ff"/>
    <w:p>
      <w:pPr>
        <w:pStyle w:val="Heading2"/>
      </w:pPr>
      <w:r>
        <w:t xml:space="preserve">5. Social Responsibility and Community Engagement</w:t>
      </w:r>
    </w:p>
    <w:p>
      <w:pPr>
        <w:pStyle w:val="FirstParagraph"/>
      </w:pPr>
      <w:r>
        <w:t xml:space="preserve">Beyond environmental concerns, the architect in Egypt Cairo must address social equity. Housing shortages remain a critical issue. Affordable housing projects often suffer from poor design quality and lack of community input. The architect must engage with local communities to understand their spatial needs, cultural practices, and social dynamics.</w:t>
      </w:r>
    </w:p>
    <w:p>
      <w:pPr>
        <w:pStyle w:val="BodyText"/>
      </w:pPr>
      <w:r>
        <w:t xml:space="preserve">Participatory design processes ensure that architectural solutions are not imposed from above but emerge from the lived experiences of residents in Egypt Cairo. This approach fosters a sense of ownership and pride among inhabitants, leading to better maintenance and longevity of structures.</w:t>
      </w:r>
    </w:p>
    <w:bookmarkEnd w:id="29"/>
    <w:bookmarkStart w:id="30" w:name="challenges-and-future-directions"/>
    <w:p>
      <w:pPr>
        <w:pStyle w:val="Heading2"/>
      </w:pPr>
      <w:r>
        <w:t xml:space="preserve">6. Challenges and Future Directions</w:t>
      </w:r>
    </w:p>
    <w:p>
      <w:pPr>
        <w:pStyle w:val="FirstParagraph"/>
      </w:pPr>
      <w:r>
        <w:t xml:space="preserve">Despite advancements, several challenges persist for the architect in Egypt Cairo:</w:t>
      </w:r>
    </w:p>
    <w:p>
      <w:pPr>
        <w:numPr>
          <w:ilvl w:val="0"/>
          <w:numId w:val="1002"/>
        </w:numPr>
        <w:pStyle w:val="Compact"/>
      </w:pPr>
      <w:r>
        <w:rPr>
          <w:bCs/>
          <w:b/>
        </w:rPr>
        <w:t xml:space="preserve">Bureaucratic Hurdles:</w:t>
      </w:r>
      <w:r>
        <w:t xml:space="preserve"> Strict building codes sometimes stifle innovation.</w:t>
      </w:r>
    </w:p>
    <w:p>
      <w:pPr>
        <w:numPr>
          <w:ilvl w:val="0"/>
          <w:numId w:val="1002"/>
        </w:numPr>
        <w:pStyle w:val="Compact"/>
      </w:pPr>
      <w:r>
        <w:rPr>
          <w:bCs/>
          <w:b/>
        </w:rPr>
        <w:t xml:space="preserve">Economic Constraints:</w:t>
      </w:r>
      <w:r>
        <w:t xml:space="preserve"> Higher upfront costs of sustainable technologies can be a barrier, although lifecycle savings are significant.</w:t>
      </w:r>
    </w:p>
    <w:p>
      <w:pPr>
        <w:numPr>
          <w:ilvl w:val="0"/>
          <w:numId w:val="1002"/>
        </w:numPr>
        <w:pStyle w:val="Compact"/>
      </w:pPr>
      <w:r>
        <w:rPr>
          <w:bCs/>
          <w:b/>
        </w:rPr>
        <w:t xml:space="preserve">Awareness:</w:t>
      </w:r>
      <w:r>
        <w:t xml:space="preserve"> There is a need for greater public awareness regarding the benefits of sustainable architecture.</w:t>
      </w:r>
    </w:p>
    <w:p>
      <w:pPr>
        <w:pStyle w:val="FirstParagraph"/>
      </w:pPr>
      <w:r>
        <w:t xml:space="preserve">The future role of the architect will likely involve more collaboration with urban planners, engineers, and sociologists. Interdisciplinary teams will be essential to tackle the complex poly-crisis facing Egypt Cairo.</w:t>
      </w:r>
    </w:p>
    <w:bookmarkEnd w:id="30"/>
    <w:bookmarkStart w:id="31" w:name="conclusion"/>
    <w:p>
      <w:pPr>
        <w:pStyle w:val="Heading2"/>
      </w:pPr>
      <w:r>
        <w:t xml:space="preserve">7. Conclusion</w:t>
      </w:r>
    </w:p>
    <w:p>
      <w:pPr>
        <w:pStyle w:val="FirstParagraph"/>
      </w:pPr>
      <w:r>
        <w:t xml:space="preserve">In conclusion, the architect in Egypt Cairo is a pivotal figure in shaping a sustainable and resilient urban future. By bridging the gap between historical wisdom and modern innovation, architects can create environments that are not only visually striking but also environmentally responsible and socially inclusive.</w:t>
      </w:r>
    </w:p>
    <w:p>
      <w:pPr>
        <w:pStyle w:val="BodyText"/>
      </w:pPr>
      <w:r>
        <w:t xml:space="preserve">The path forward requires a commitment to context-specific design, resource efficiency, and community engagement. As Egypt Cairo continues to grow, the architect must remain vigilant in protecting the city’s unique character while embracing necessary change. The ultimate goal is to create an urban fabric that honors its past while securely housing its future generations.</w:t>
      </w:r>
    </w:p>
    <w:bookmarkEnd w:id="31"/>
    <w:bookmarkStart w:id="32" w:name="references"/>
    <w:p>
      <w:pPr>
        <w:pStyle w:val="Heading2"/>
      </w:pPr>
      <w:r>
        <w:t xml:space="preserve">References</w:t>
      </w:r>
    </w:p>
    <w:p>
      <w:pPr>
        <w:numPr>
          <w:ilvl w:val="0"/>
          <w:numId w:val="1003"/>
        </w:numPr>
        <w:pStyle w:val="Compact"/>
      </w:pPr>
      <w:r>
        <w:t xml:space="preserve">Ahmadi, R., &amp; Khademi, A. (2018). Urban Form and Energy Consumption in Cairo. Journal of Sustainable Cities and Society.</w:t>
      </w:r>
    </w:p>
    <w:p>
      <w:pPr>
        <w:numPr>
          <w:ilvl w:val="0"/>
          <w:numId w:val="1003"/>
        </w:numPr>
        <w:pStyle w:val="Compact"/>
      </w:pPr>
      <w:r>
        <w:t xml:space="preserve">Cairo University School of Architecture. (2021). Guidelines for Passive Design in Hot Arid Climates.</w:t>
      </w:r>
    </w:p>
    <w:p>
      <w:pPr>
        <w:numPr>
          <w:ilvl w:val="0"/>
          <w:numId w:val="1003"/>
        </w:numPr>
        <w:pStyle w:val="Compact"/>
      </w:pPr>
      <w:r>
        <w:t xml:space="preserve">Mortada, M., &amp; Elsaid, K. (2019). Revitalizing Historic Districts: Challenges and Opportunities in Islamic Cairo.</w:t>
      </w:r>
    </w:p>
    <w:p>
      <w:pPr>
        <w:numPr>
          <w:ilvl w:val="0"/>
          <w:numId w:val="1003"/>
        </w:numPr>
        <w:pStyle w:val="Compact"/>
      </w:pPr>
      <w:r>
        <w:t xml:space="preserve">New Urbanism Council of Egypt. (2022). Sustainable Development Goals in Egyptian Urban Planning.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Sustainable Urban Futures: A Case Study of Egypt Cairo</dc:title>
  <dc:creator/>
  <dc:language>en</dc:language>
  <cp:keywords/>
  <dcterms:created xsi:type="dcterms:W3CDTF">2026-07-29T16:34:57Z</dcterms:created>
  <dcterms:modified xsi:type="dcterms:W3CDTF">2026-07-29T16:34:57Z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