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Ethiopia</w:t>
      </w:r>
      <w:r>
        <w:t xml:space="preserve"> </w:t>
      </w:r>
      <w:r>
        <w:t xml:space="preserve">Addis</w:t>
      </w:r>
      <w:r>
        <w:t xml:space="preserve"> </w:t>
      </w:r>
      <w:r>
        <w:t xml:space="preserve">Ababa:</w:t>
      </w:r>
      <w:r>
        <w:t xml:space="preserve"> </w:t>
      </w:r>
      <w:r>
        <w:t xml:space="preserve">Bridging</w:t>
      </w:r>
      <w:r>
        <w:t xml:space="preserve"> </w:t>
      </w:r>
      <w:r>
        <w:t xml:space="preserve">Heritage</w:t>
      </w:r>
      <w:r>
        <w:t xml:space="preserve"> </w:t>
      </w:r>
      <w:r>
        <w:t xml:space="preserve">and</w:t>
      </w:r>
      <w:r>
        <w:t xml:space="preserve"> </w:t>
      </w:r>
      <w:r>
        <w:t xml:space="preserve">Modernity</w:t>
      </w:r>
    </w:p>
    <w:bookmarkStart w:id="29" w:name="Xf1c0c7aa0796e763bae058a19437ead1166a659"/>
    <w:p>
      <w:pPr>
        <w:pStyle w:val="Heading1"/>
      </w:pPr>
      <w:r>
        <w:t xml:space="preserve">The Evolving Role of the Architect in Ethiopia Addis Ababa:</w:t>
      </w:r>
      <w:r>
        <w:br/>
      </w:r>
      <w:r>
        <w:t xml:space="preserve">Bridging Heritage and Modernity</w:t>
      </w:r>
    </w:p>
    <w:p>
      <w:pPr>
        <w:pStyle w:val="FirstParagraph"/>
      </w:pPr>
      <w:r>
        <w:rPr>
          <w:bCs/>
          <w:b/>
        </w:rPr>
        <w:t xml:space="preserve">[Author Name Placeholder]</w:t>
      </w:r>
      <w:r>
        <w:br/>
      </w:r>
      <w:r>
        <w:t xml:space="preserve">Institute of Architecture and Urban Planning</w:t>
      </w:r>
      <w:r>
        <w:br/>
      </w:r>
      <w:r>
        <w:t xml:space="preserve">Addis Ababa, Ethiopia</w:t>
      </w:r>
    </w:p>
    <w:bookmarkStart w:id="20" w:name="abstract"/>
    <w:p>
      <w:pPr>
        <w:pStyle w:val="Heading3"/>
      </w:pPr>
      <w:r>
        <w:t xml:space="preserve">Abstract</w:t>
      </w:r>
    </w:p>
    <w:p>
      <w:pPr>
        <w:pStyle w:val="FirstParagraph"/>
      </w:pPr>
      <w:r>
        <w:t xml:space="preserve">This paper examines the critical transformation of the role of the Architect within the rapidly urbanizing context of Ethiopia Addis Ababa. As one of Africa’s fastest-growing capitals, Addis Ababa presents a unique paradox: it is a hub for modern infrastructure development while simultaneously grappling with the preservation of its rich cultural heritage. This study analyzes how contemporary professionals in Ethiopia Addis Ababa are navigating this dual mandate. It argues that the modern Architect must evolve from a mere designer of structures into a socio-cultural mediator, an environmental steward, and an advocate for sustainable urbanism. By integrating traditional Ethiopian building techniques with cutting-edge technology, architects in Ethiopia Addis Ababa are reshaping the city’s skyline and its societal fabric.</w:t>
      </w:r>
    </w:p>
    <w:bookmarkEnd w:id="20"/>
    <w:bookmarkStart w:id="21" w:name="introduction"/>
    <w:p>
      <w:pPr>
        <w:pStyle w:val="Heading2"/>
      </w:pPr>
      <w:r>
        <w:t xml:space="preserve">1. Introduction</w:t>
      </w:r>
    </w:p>
    <w:p>
      <w:pPr>
        <w:pStyle w:val="FirstParagraph"/>
      </w:pPr>
      <w:r>
        <w:t xml:space="preserve">The urban landscape of Ethiopia Addis Ababa is undergoing a radical metamorphosis. Over the past two decades, the city has seen an unprecedented boom in high-rise construction, commercial complexes, and residential developments. At the heart of this transformation stands the Architect, a profession that has historically been viewed through a colonial or purely technical lens but is now being redefined by local agency and necessity. In Ethiopia Addis Ababa, architecture is no longer just about aesthetics; it is a political and social statement.</w:t>
      </w:r>
    </w:p>
    <w:p>
      <w:pPr>
        <w:pStyle w:val="BodyText"/>
      </w:pPr>
      <w:r>
        <w:t xml:space="preserve">The primary challenge facing the current generation of Architects in Ethiopia Addis Ababa is the tension between rapid modernization and historical continuity. The city, known for its diplomatic significance and historical depth as the seat of the African Union, requires built environments that reflect its status on the global stage while remaining rooted in local identity. This paper explores how Architects are responding to these pressures, addressing issues of cultural relevance, environmental sustainability, and social equity.</w:t>
      </w:r>
    </w:p>
    <w:bookmarkEnd w:id="21"/>
    <w:bookmarkStart w:id="22" w:name="X677665a1c66e5b9a683a969322f4e62fe670c72"/>
    <w:p>
      <w:pPr>
        <w:pStyle w:val="Heading2"/>
      </w:pPr>
      <w:r>
        <w:t xml:space="preserve">2. The Historical Context of Architecture in Ethiopia Addis Ababa</w:t>
      </w:r>
    </w:p>
    <w:p>
      <w:pPr>
        <w:pStyle w:val="FirstParagraph"/>
      </w:pPr>
      <w:r>
        <w:t xml:space="preserve">To understand the current role of the Architect in Ethiopia Addis Ababa, one must first acknowledge the historical precedents. For centuries, Ethiopian architecture was defined by vernacular techniques using local materials such as stone, wood, and tukul (traditional round house) structures. The introduction of Italianate styles during the early 20th century and later modernist influences post-1974 created a layered urban fabric. However, the recent explosion of construction in Ethiopia Addis Ababa has often led to a homogenization of design, where glass-and-steel skyscrapers dominate without regard for climatic or cultural context.</w:t>
      </w:r>
    </w:p>
    <w:p>
      <w:pPr>
        <w:pStyle w:val="BodyText"/>
      </w:pPr>
      <w:r>
        <w:t xml:space="preserve">Architects practicing in Ethiopia Addis Ababa today are tasked with decoupling "modernity" from "Westernization." They are increasingly recognized not just as designers of buildings, but as custodians of the city’s historical narrative. This shift is evident in projects that seek to restore historic villas or integrate traditional motifs into modern facades, thereby creating a distinct architectural identity for Ethiopia Addis Ababa.</w:t>
      </w:r>
    </w:p>
    <w:bookmarkEnd w:id="22"/>
    <w:bookmarkStart w:id="23" w:name="the-architect-as-a-cultural-mediator"/>
    <w:p>
      <w:pPr>
        <w:pStyle w:val="Heading2"/>
      </w:pPr>
      <w:r>
        <w:t xml:space="preserve">3. The Architect as a Cultural Mediator</w:t>
      </w:r>
    </w:p>
    <w:p>
      <w:pPr>
        <w:pStyle w:val="FirstParagraph"/>
      </w:pPr>
      <w:r>
        <w:t xml:space="preserve">In the context of Ethiopia Addis Ababa, the Architect serves a vital role as a cultural mediator. The city is home to diverse ethnic groups and religious communities, each with distinct spatial needs and aesthetic preferences. An effective Architect in this region must engage deeply with community stakeholders to ensure that developments are inclusive. For instance, public spaces in Ethiopia Addis Ababa must accommodate both traditional communal gatherings and modern urban lifestyles.</w:t>
      </w:r>
    </w:p>
    <w:p>
      <w:pPr>
        <w:pStyle w:val="BodyText"/>
      </w:pPr>
      <w:r>
        <w:t xml:space="preserve">Furthermore, the Architect plays a crucial role in interpreting Ethiopian heritage for a global audience. Through adaptive reuse of historical buildings—such as converting old colonial-era structures into museums or cultural centers—Architects preserve memory while repurposing space for contemporary use. This approach ensures that the rapid development seen in Ethiopia Addis Ababa does not erase its past but rather builds upon it.</w:t>
      </w:r>
    </w:p>
    <w:bookmarkEnd w:id="23"/>
    <w:bookmarkStart w:id="24" w:name="Xc3131b44cc6e0c52c0f0ebe61437dcc9cc59f37"/>
    <w:p>
      <w:pPr>
        <w:pStyle w:val="Heading2"/>
      </w:pPr>
      <w:r>
        <w:t xml:space="preserve">4. Sustainability and Environmental Responsibility</w:t>
      </w:r>
    </w:p>
    <w:p>
      <w:pPr>
        <w:pStyle w:val="FirstParagraph"/>
      </w:pPr>
      <w:r>
        <w:t xml:space="preserve">Sustainability has become a central concern for Architects working in Ethiopia Addis Ababa. The city faces significant environmental challenges, including waste management issues, water scarcity, and the urban heat island effect. Consequently, the role of the Architect is expanding to include expertise in green building technologies and passive design strategies.</w:t>
      </w:r>
    </w:p>
    <w:p>
      <w:pPr>
        <w:pStyle w:val="BodyText"/>
      </w:pPr>
      <w:r>
        <w:t xml:space="preserve">Traditional Ethiopian architecture often employed natural ventilation and shading techniques that are highly energy-efficient. Contemporary Architects in Ethiopia Addis Ababa are revisiting these principles, combining them with modern engineering to create sustainable high-rises. For example, the use of locally sourced materials like bamboo and compressed earth blocks reduces the carbon footprint of construction projects in Ethiopia Addis Ababa while supporting local economies.</w:t>
      </w:r>
    </w:p>
    <w:p>
      <w:pPr>
        <w:pStyle w:val="BodyText"/>
      </w:pPr>
      <w:r>
        <w:t xml:space="preserve">Moreover, Architects are advocating for green infrastructure within the urban fabric of Ethiopia Addis Ababa. This includes designing parks, vertical gardens, and rainwater harvesting systems that mitigate flooding and improve air quality. The Architect’s responsibility now extends beyond the building envelope to influence broader urban planning policies that prioritize ecological balance.</w:t>
      </w:r>
    </w:p>
    <w:bookmarkEnd w:id="24"/>
    <w:bookmarkStart w:id="25" w:name="X55035a3b078040f31a41f2f29e1c836eb39e434"/>
    <w:p>
      <w:pPr>
        <w:pStyle w:val="Heading2"/>
      </w:pPr>
      <w:r>
        <w:t xml:space="preserve">5. Technological Integration and Digital Innovation</w:t>
      </w:r>
    </w:p>
    <w:p>
      <w:pPr>
        <w:pStyle w:val="FirstParagraph"/>
      </w:pPr>
      <w:r>
        <w:t xml:space="preserve">The digital revolution has also transformed the practice of Architecture in Ethiopia Addis Ababa. With advancements in Building Information Modeling (BIM) and 3D visualization, Architects can now present complex designs more effectively to clients and government bodies. This technological proficiency is essential for managing the scale and complexity of mega-projects prevalent in Ethiopia Addis Ababa today.</w:t>
      </w:r>
    </w:p>
    <w:p>
      <w:pPr>
        <w:pStyle w:val="BodyText"/>
      </w:pPr>
      <w:r>
        <w:t xml:space="preserve">However, the adoption of technology must be balanced with practical constraints. Architects in Ethiopia Addis Ababa must ensure that digital solutions are accessible and maintainable within local contexts. This involves training local labor forces and adapting software tools to work within existing infrastructure limitations. The Architect thus becomes a facilitator of technological transfer, ensuring that innovation benefits the broader society.</w:t>
      </w:r>
    </w:p>
    <w:bookmarkEnd w:id="25"/>
    <w:bookmarkStart w:id="26" w:name="social-equity-and-affordable-housing"/>
    <w:p>
      <w:pPr>
        <w:pStyle w:val="Heading2"/>
      </w:pPr>
      <w:r>
        <w:t xml:space="preserve">6. Social Equity and Affordable Housing</w:t>
      </w:r>
    </w:p>
    <w:p>
      <w:pPr>
        <w:pStyle w:val="FirstParagraph"/>
      </w:pPr>
      <w:r>
        <w:t xml:space="preserve">A critical aspect of the modern Architect’s role in Ethiopia Addis Ababa is addressing the housing crisis. As land values soar and displacement occurs, there is an urgent need for innovative, affordable housing solutions. Architects are increasingly involved in participatory design processes, working with low-income communities to create safe and dignified living spaces.</w:t>
      </w:r>
    </w:p>
    <w:p>
      <w:pPr>
        <w:pStyle w:val="BodyText"/>
      </w:pPr>
      <w:r>
        <w:t xml:space="preserve">Innovative models such as incremental housing schemes, which allow residents to expand their homes over time as financial resources permit, are gaining traction in Ethiopia Addis Ababa. These approaches empower citizens and reduce the reliance on large-scale, often exclusionary public housing projects. By prioritizing social equity, Architects contribute to a more cohesive and stable urban society.</w:t>
      </w:r>
    </w:p>
    <w:bookmarkEnd w:id="26"/>
    <w:bookmarkStart w:id="27" w:name="conclusion"/>
    <w:p>
      <w:pPr>
        <w:pStyle w:val="Heading2"/>
      </w:pPr>
      <w:r>
        <w:t xml:space="preserve">7. Conclusion</w:t>
      </w:r>
    </w:p>
    <w:p>
      <w:pPr>
        <w:pStyle w:val="FirstParagraph"/>
      </w:pPr>
      <w:r>
        <w:t xml:space="preserve">The role of the Architect in Ethiopia Addis Ababa is multifaceted and ever-evolving. No longer confined to the drafting table, today’s Architect must be a historian, an environmentalist, a technologist, and a social advocate. The unique challenges facing Ethiopia Addis Ababa require creative solutions that respect tradition while embracing progress.</w:t>
      </w:r>
    </w:p>
    <w:p>
      <w:pPr>
        <w:pStyle w:val="BodyText"/>
      </w:pPr>
      <w:r>
        <w:t xml:space="preserve">As the city continues to grow, the Architect will remain at the forefront of shaping its future. By balancing aesthetic ambition with cultural sensitivity and environmental responsibility, Architects in Ethiopia Addis Ababa can ensure that urban development enhances rather than diminishes the quality of life for all residents. The path forward requires collaboration among policymakers, developers, and communities to create an urban environment that is truly representative of Ethiopian identity.</w:t>
      </w:r>
    </w:p>
    <w:bookmarkEnd w:id="27"/>
    <w:bookmarkStart w:id="28" w:name="references"/>
    <w:p>
      <w:pPr>
        <w:pStyle w:val="Heading2"/>
      </w:pPr>
      <w:r>
        <w:t xml:space="preserve">8. References</w:t>
      </w:r>
    </w:p>
    <w:p>
      <w:pPr>
        <w:pStyle w:val="FirstParagraph"/>
      </w:pPr>
      <w:r>
        <w:rPr>
          <w:iCs/>
          <w:i/>
        </w:rPr>
        <w:t xml:space="preserve">[Note: References would typically be listed here in a standard academic format, such as APA or MLA. For the purpose of this document outline, specific citations are omitted but implied to include works on Ethiopian urban planning, sustainable design case studies in Africa, and architectural theory related to post-colonial contexts.]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Ethiopia Addis Ababa: Bridging Heritage and Modernity</dc:title>
  <dc:creator/>
  <dc:language>en</dc:language>
  <cp:keywords/>
  <dcterms:created xsi:type="dcterms:W3CDTF">2026-07-29T20:27:14Z</dcterms:created>
  <dcterms:modified xsi:type="dcterms:W3CDTF">2026-07-29T20:27:14Z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