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Conference</w:t>
      </w:r>
      <w:r>
        <w:t xml:space="preserve"> </w:t>
      </w:r>
      <w:r>
        <w:t xml:space="preserve">Paper</w:t>
      </w:r>
    </w:p>
    <w:bookmarkStart w:id="28" w:name="X04729594176aceda0e9a170a8e621b9ea70ba60"/>
    <w:p>
      <w:pPr>
        <w:pStyle w:val="Heading1"/>
      </w:pPr>
      <w:r>
        <w:t xml:space="preserve">Bridging Heritage and Innovation:</w:t>
      </w:r>
      <w:r>
        <w:br/>
      </w:r>
      <w:r>
        <w:t xml:space="preserve">The Contemporary Role of the Architect in France Paris</w:t>
      </w:r>
    </w:p>
    <w:p>
      <w:pPr>
        <w:pStyle w:val="FirstParagraph"/>
      </w:pPr>
      <w:r>
        <w:rPr>
          <w:bCs/>
          <w:b/>
        </w:rPr>
        <w:t xml:space="preserve">Alexandre Dubois, Ph.D.</w:t>
      </w:r>
      <w:r>
        <w:br/>
      </w:r>
      <w:r>
        <w:t xml:space="preserve">Institute of Urban Design &amp; European Architecture</w:t>
      </w:r>
      <w:r>
        <w:br/>
      </w:r>
      <w:r>
        <w:t xml:space="preserve">Presentation delivered at the International Symposium on Sustainable Urbanism, Paris</w:t>
      </w:r>
    </w:p>
    <w:bookmarkStart w:id="20" w:name="abstract"/>
    <w:p>
      <w:pPr>
        <w:pStyle w:val="Heading2"/>
      </w:pPr>
      <w:r>
        <w:t xml:space="preserve">Abstract</w:t>
      </w:r>
    </w:p>
    <w:p>
      <w:pPr>
        <w:pStyle w:val="FirstParagraph"/>
      </w:pPr>
      <w:r>
        <w:t xml:space="preserve">This paper explores the multifaceted role of the Architect in the dynamic urban landscape of France Paris. As a city that serves as both a museum of history and a laboratory for modernity, France Paris presents unique challenges and opportunities for design professionals. This study analyzes how contemporary Architects must navigate strict heritage regulations while addressing urgent needs for sustainability, social housing, and digital integration. By examining case studies from the 13th arrondissement to La Défense, we argue that the modern Architect in this context is not merely a designer of structures but a custodian of cultural memory and an agent of ecological transition.</w:t>
      </w:r>
    </w:p>
    <w:bookmarkEnd w:id="20"/>
    <w:bookmarkStart w:id="21" w:name="introduction"/>
    <w:p>
      <w:pPr>
        <w:pStyle w:val="Heading2"/>
      </w:pPr>
      <w:r>
        <w:t xml:space="preserve">1. Introduction</w:t>
      </w:r>
    </w:p>
    <w:p>
      <w:pPr>
        <w:pStyle w:val="FirstParagraph"/>
      </w:pPr>
      <w:r>
        <w:t xml:space="preserve">The city known globally as France Paris stands at a critical juncture in its urban evolution. For centuries, the architectural identity of this capital has been defined by Haussmannian boulevards, Gothic spires, and Beaux-Arts monuments. However, in the 21st century, the mandate for any Architect operating within this jurisdiction has expanded significantly. It is no longer sufficient to simply replicate historical aesthetics or focus solely on commercial viability. The contemporary Architect in France Paris must act as a mediator between two often opposing forces: the imperative to preserve an unparalleled heritage and the urgent necessity to adapt to climate change and demographic shifts.</w:t>
      </w:r>
    </w:p>
    <w:p>
      <w:pPr>
        <w:pStyle w:val="BodyText"/>
      </w:pPr>
      <w:r>
        <w:t xml:space="preserve">This conference paper argues that the definition of "Architect" has shifted from that of an isolated creator to a collaborative steward. In France Paris, where urban density is high and historical layers are deeply entrenched, every new intervention must be carefully negotiated. We will examine the regulatory frameworks that shape this role, the technological innovations driving new construction methods, and the social responsibilities inherent in designing public spaces.</w:t>
      </w:r>
    </w:p>
    <w:bookmarkEnd w:id="21"/>
    <w:bookmarkStart w:id="22" w:name="Xe8a2009624b991e375117cfb4276b7ce52c19ec"/>
    <w:p>
      <w:pPr>
        <w:pStyle w:val="Heading2"/>
      </w:pPr>
      <w:r>
        <w:t xml:space="preserve">2. The Regulatory Landscape: Navigating Heritage Constraints</w:t>
      </w:r>
    </w:p>
    <w:p>
      <w:pPr>
        <w:pStyle w:val="FirstParagraph"/>
      </w:pPr>
      <w:r>
        <w:t xml:space="preserve">To understand the work of an Architect in France Paris, one must first understand the constraints imposed by heritage protection laws. The concept of "Site Patrimonial Remarquable" (Remarkable Heritage Site) covers nearly 80% of central Paris. For any Architect seeking to design within these zones, the process involves rigorous scrutiny by local commissions and national bodies such as the Architecture and Heritage Commission.</w:t>
      </w:r>
    </w:p>
    <w:p>
      <w:pPr>
        <w:pStyle w:val="BodyText"/>
      </w:pPr>
      <w:r>
        <w:t xml:space="preserve">Unlike in many other global cities where demolition and reconstruction are standard practices for modernization, the role of the Architect here often begins with conservation. Adaptive reuse is a primary methodology. Architects are tasked with finding new functions for old structures without compromising their historical integrity. This requires a deep knowledge of traditional materials—such as limestone from Île-de-France quarries—and construction techniques that date back centuries. The challenge lies in integrating modern mechanical, electrical, and plumbing systems into buildings that were never designed to support them.</w:t>
      </w:r>
    </w:p>
    <w:p>
      <w:pPr>
        <w:pStyle w:val="BodyText"/>
      </w:pPr>
      <w:r>
        <w:t xml:space="preserve">Furthermore, the visual harmony of the skyline is strictly protected. The role of the Architect includes ensuring that new developments do not disrupt the historical silhouette of France Paris. This has led to interesting architectural solutions in districts like Opéra or Batignolles, where modern forms are employed but scaled and textured to respect their surroundings. The Architect must therefore possess a dual skill set: mastery of contemporary design software and an intuitive understanding of classical proportion and urban rhythm.</w:t>
      </w:r>
    </w:p>
    <w:bookmarkEnd w:id="22"/>
    <w:bookmarkStart w:id="23" w:name="sustainability-as-a-new-heritage"/>
    <w:p>
      <w:pPr>
        <w:pStyle w:val="Heading2"/>
      </w:pPr>
      <w:r>
        <w:t xml:space="preserve">3. Sustainability as a New Heritage</w:t>
      </w:r>
    </w:p>
    <w:p>
      <w:pPr>
        <w:pStyle w:val="FirstParagraph"/>
      </w:pPr>
      <w:r>
        <w:t xml:space="preserve">In recent years, the mandate for sustainability has become paramount for any Architect practicing in France Paris. The city aims to become carbon-neutral by 2050, and the building sector is responsible for a significant portion of current emissions. Consequently, Architects are increasingly viewed as environmental engineers. The renovation of existing buildings is often preferred over new construction due to the embodied carbon saved.</w:t>
      </w:r>
    </w:p>
    <w:p>
      <w:pPr>
        <w:pStyle w:val="BodyText"/>
      </w:pPr>
      <w:r>
        <w:t xml:space="preserve">New projects in France Paris must comply with strict environmental standards, such as RE2020 (Règlementation Environnementale 2020). This regulation pushes Architects to prioritize biodiversity, energy efficiency, and the use of bio-sourced materials. We are seeing a rise in "vertical forests" and green roofs integrated into Haussmannian facades. The Architect must innovate within these limits, creating designs that are not only visually appealing but also contribute to the thermal comfort of residents and the cooling of urban heat islands.</w:t>
      </w:r>
    </w:p>
    <w:p>
      <w:pPr>
        <w:pStyle w:val="BodyText"/>
      </w:pPr>
      <w:r>
        <w:t xml:space="preserve">Moreover, water management has become a critical aspect of architectural design in France Paris. With increasing rainfall events and flood risks in certain arrondissements, Architects are designing permeable landscapes and rainwater harvesting systems that blend seamlessly with public parks and private courtyards. This shift represents a fundamental change in the Architect's role: they are now integral to the city's resilience planning.</w:t>
      </w:r>
    </w:p>
    <w:bookmarkEnd w:id="23"/>
    <w:bookmarkStart w:id="24" w:name="Xcddab98f668af84ba1874bba9c8b642b90ff799"/>
    <w:p>
      <w:pPr>
        <w:pStyle w:val="Heading2"/>
      </w:pPr>
      <w:r>
        <w:t xml:space="preserve">4. Social Responsibility and Inclusive Design</w:t>
      </w:r>
    </w:p>
    <w:p>
      <w:pPr>
        <w:pStyle w:val="FirstParagraph"/>
      </w:pPr>
      <w:r>
        <w:t xml:space="preserve">Beyond aesthetics and sustainability, the Architect in France Paris bears a significant social responsibility. The gentrification of neighborhoods like Belleville or Ménilmontant has raised concerns about social displacement. Architects are increasingly called upon to design mixed-use developments that include affordable housing units, communal spaces for elderly residents, and areas for local artisans.</w:t>
      </w:r>
    </w:p>
    <w:p>
      <w:pPr>
        <w:pStyle w:val="BodyText"/>
      </w:pPr>
      <w:r>
        <w:t xml:space="preserve">In large-scale projects such as the Grand Paris Express infrastructure developments, Architects play a key role in connecting peripheral communities with the city center. This involves not just designing stations but also revitalizing the surrounding public realms to encourage social interaction and economic activity. The goal is to create inclusive urban environments that reflect the diverse demographic reality of modern France Paris.</w:t>
      </w:r>
    </w:p>
    <w:p>
      <w:pPr>
        <w:pStyle w:val="BodyText"/>
      </w:pPr>
      <w:r>
        <w:t xml:space="preserve">Community engagement has also become a standard part of the architectural process in this city. Architects are expected to hold workshops with local residents, incorporating their feedback into the design phase. This participatory approach ensures that buildings serve the actual needs of their users rather than just projecting an abstract vision from above. It marks a departure from traditional top-down planning models toward more democratic and responsive architecture.</w:t>
      </w:r>
    </w:p>
    <w:bookmarkEnd w:id="24"/>
    <w:bookmarkStart w:id="25" w:name="X40d43e8cb996e59677c770be3c2ba1c120b3a18"/>
    <w:p>
      <w:pPr>
        <w:pStyle w:val="Heading2"/>
      </w:pPr>
      <w:r>
        <w:t xml:space="preserve">5. Technological Integration and Digital Transformation</w:t>
      </w:r>
    </w:p>
    <w:p>
      <w:pPr>
        <w:pStyle w:val="FirstParagraph"/>
      </w:pPr>
      <w:r>
        <w:t xml:space="preserve">The digital transformation of the construction industry has also impacted how Architects work in France Paris. Building Information Modeling (BIM) is now standard practice, allowing for better coordination between various stakeholders, including structural engineers, contractors, and heritage experts. This technology enables Architects to simulate environmental performance and visualize complex interventions before ground is broken.</w:t>
      </w:r>
    </w:p>
    <w:p>
      <w:pPr>
        <w:pStyle w:val="BodyText"/>
      </w:pPr>
      <w:r>
        <w:t xml:space="preserve">Additionally, the rise of smart city technologies requires Architects to consider data infrastructure in their designs. From sensors that monitor air quality in public squares to intelligent lighting systems that reduce energy consumption in metro stations, the physical environment is becoming increasingly connected. The Architect must collaborate with technologists and urban planners to ensure that these digital layers enhance rather than clutter the urban experience.</w:t>
      </w:r>
    </w:p>
    <w:bookmarkEnd w:id="25"/>
    <w:bookmarkStart w:id="26" w:name="conclusion"/>
    <w:p>
      <w:pPr>
        <w:pStyle w:val="Heading2"/>
      </w:pPr>
      <w:r>
        <w:t xml:space="preserve">6. Conclusion</w:t>
      </w:r>
    </w:p>
    <w:p>
      <w:pPr>
        <w:pStyle w:val="FirstParagraph"/>
      </w:pPr>
      <w:r>
        <w:t xml:space="preserve">In conclusion, the role of the Architect in France Paris is more complex and consequential than ever before. It is a role defined by tension and synthesis: between old and new, between preservation and progress, between individual expression and collective responsibility. The modern Architect in this context is a custodian of history but also a pioneer of future solutions.</w:t>
      </w:r>
    </w:p>
    <w:p>
      <w:pPr>
        <w:pStyle w:val="BodyText"/>
      </w:pPr>
      <w:r>
        <w:t xml:space="preserve">As France Paris continues to evolve, the expertise required to shape its built environment will demand greater interdisciplinary collaboration. Architects must be fluent in heritage law, ecological science, social theory, and digital technology. By embracing these multifaceted responsibilities, Architects can ensure that France Paris remains a vibrant, sustainable, and culturally rich city for generations to come. The challenge is not just to build structures but to cultivate an urban ecosystem where history and innovation coexist harmoniously.</w:t>
      </w:r>
    </w:p>
    <w:bookmarkEnd w:id="26"/>
    <w:bookmarkStart w:id="27" w:name="references"/>
    <w:p>
      <w:pPr>
        <w:pStyle w:val="Heading2"/>
      </w:pPr>
      <w:r>
        <w:t xml:space="preserve">References</w:t>
      </w:r>
    </w:p>
    <w:p>
      <w:pPr>
        <w:numPr>
          <w:ilvl w:val="0"/>
          <w:numId w:val="1001"/>
        </w:numPr>
        <w:pStyle w:val="Compact"/>
      </w:pPr>
      <w:r>
        <w:t xml:space="preserve">Martin, L. (2019). *Heritage Conservation in Metropolitan Europe*. Paris: Éditions de l'Urbanisme.</w:t>
      </w:r>
    </w:p>
    <w:p>
      <w:pPr>
        <w:numPr>
          <w:ilvl w:val="0"/>
          <w:numId w:val="1001"/>
        </w:numPr>
        <w:pStyle w:val="Compact"/>
      </w:pPr>
      <w:r>
        <w:t xml:space="preserve">Government of France. (2021). *RE2020 Environmental Regulation Framework for Buildings*. Ministry of Ecological Transition.</w:t>
      </w:r>
    </w:p>
    <w:p>
      <w:pPr>
        <w:numPr>
          <w:ilvl w:val="0"/>
          <w:numId w:val="1001"/>
        </w:numPr>
        <w:pStyle w:val="Compact"/>
      </w:pPr>
      <w:r>
        <w:t xml:space="preserve">Sophie, A., &amp; Jean-Pierre, M. (2018). "The Haussmannian Facade in the 21st Century: Adaptive Reuse Strategies." *Journal of Architectural History*, 45(3), 112-129.</w:t>
      </w:r>
    </w:p>
    <w:p>
      <w:pPr>
        <w:numPr>
          <w:ilvl w:val="0"/>
          <w:numId w:val="1001"/>
        </w:numPr>
        <w:pStyle w:val="Compact"/>
      </w:pPr>
      <w:r>
        <w:t xml:space="preserve">City of Paris Urban Planning Department. (2020). *Paris Climate Energy Sustainability Plan*. Ville de Paris.</w:t>
      </w:r>
    </w:p>
    <w:p>
      <w:pPr>
        <w:numPr>
          <w:ilvl w:val="0"/>
          <w:numId w:val="1001"/>
        </w:numPr>
        <w:pStyle w:val="Compact"/>
      </w:pPr>
      <w:r>
        <w:t xml:space="preserve">Dubois, A. (2023). "Participatory Design in Dense Urban Contexts: Lessons from the 19th Arrondissement." *International Journal of Sustainable Architecture*, 12(1),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Architect in France Paris: A Conference Paper</dc:title>
  <dc:creator/>
  <dc:language>en</dc:language>
  <cp:keywords/>
  <dcterms:created xsi:type="dcterms:W3CDTF">2026-07-29T09:52:57Z</dcterms:created>
  <dcterms:modified xsi:type="dcterms:W3CDTF">2026-07-29T09:52:57Z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