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Symbiosis</w:t>
      </w:r>
      <w:r>
        <w:t xml:space="preserve"> </w:t>
      </w:r>
      <w:r>
        <w:t xml:space="preserve">of</w:t>
      </w:r>
      <w:r>
        <w:t xml:space="preserve"> </w:t>
      </w:r>
      <w:r>
        <w:t xml:space="preserve">Tradition</w:t>
      </w:r>
      <w:r>
        <w:t xml:space="preserve"> </w:t>
      </w:r>
      <w:r>
        <w:t xml:space="preserve">and</w:t>
      </w:r>
      <w:r>
        <w:t xml:space="preserve"> </w:t>
      </w:r>
      <w:r>
        <w:t xml:space="preserve">Innovation: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Architect</w:t>
      </w:r>
      <w:r>
        <w:t xml:space="preserve"> </w:t>
      </w:r>
      <w:r>
        <w:t xml:space="preserve">in</w:t>
      </w:r>
      <w:r>
        <w:t xml:space="preserve"> </w:t>
      </w:r>
      <w:r>
        <w:t xml:space="preserve">Japan</w:t>
      </w:r>
      <w:r>
        <w:t xml:space="preserve"> </w:t>
      </w:r>
      <w:r>
        <w:t xml:space="preserve">Osaka</w:t>
      </w:r>
    </w:p>
    <w:bookmarkStart w:id="30" w:name="X1c8e6d3f1049b90348a522437fd3d95782ee092"/>
    <w:p>
      <w:pPr>
        <w:pStyle w:val="Heading1"/>
      </w:pPr>
      <w:r>
        <w:t xml:space="preserve">The Symbiosis of Tradition and Innovation: The Evolving Role of the Architect in Japan Osaka</w:t>
      </w:r>
    </w:p>
    <w:p>
      <w:pPr>
        <w:pStyle w:val="FirstParagraph"/>
      </w:pPr>
      <w:r>
        <w:t xml:space="preserve">Proceedings of the International Symposium on Urban Resilience and Cultural Heritage</w:t>
      </w:r>
      <w:r>
        <w:br/>
      </w:r>
      <w:r>
        <w:t xml:space="preserve">Conference Paper Series, Vol. 42</w:t>
      </w:r>
    </w:p>
    <w:p>
      <w:pPr>
        <w:pStyle w:val="BodyText"/>
      </w:pPr>
      <w:r>
        <w:rPr>
          <w:iCs/>
          <w:i/>
          <w:bCs/>
          <w:b/>
        </w:rPr>
        <w:t xml:space="preserve">Abstract.</w:t>
      </w:r>
      <w:r>
        <w:br/>
      </w:r>
      <w:r>
        <w:t xml:space="preserve">This paper examines the transformative role of the</w:t>
      </w:r>
      <w:r>
        <w:t xml:space="preserve"> </w:t>
      </w:r>
      <w:hyperlink w:anchor="architect">
        <w:r>
          <w:rPr>
            <w:rStyle w:val="Hyperlink"/>
            <w:bCs/>
            <w:b/>
          </w:rPr>
          <w:t xml:space="preserve">Architect</w:t>
        </w:r>
      </w:hyperlink>
      <w:r>
        <w:t xml:space="preserve"> </w:t>
      </w:r>
      <w:r>
        <w:t xml:space="preserve">in one of Japan's most dynamic metropolitan areas. As urban density increases and climate challenges mount, the demands placed upon professionals designing infrastructure and cultural spaces have never been higher. Focusing specifically on</w:t>
      </w:r>
      <w:r>
        <w:t xml:space="preserve"> </w:t>
      </w:r>
      <w:hyperlink r:id="rId20">
        <w:r>
          <w:rPr>
            <w:rStyle w:val="Hyperlink"/>
            <w:bCs/>
            <w:b/>
          </w:rPr>
          <w:t xml:space="preserve">Japan Osaka</w:t>
        </w:r>
      </w:hyperlink>
      <w:r>
        <w:t xml:space="preserve">, this study analyzes how contemporary practice is bridging the gap between historical preservation and futuristic sustainability. The paper argues that the modern</w:t>
      </w:r>
      <w:r>
        <w:t xml:space="preserve"> </w:t>
      </w:r>
      <w:r>
        <w:rPr>
          <w:bCs/>
          <w:b/>
        </w:rPr>
        <w:t xml:space="preserve">Architect</w:t>
      </w:r>
      <w:r>
        <w:t xml:space="preserve"> </w:t>
      </w:r>
      <w:r>
        <w:t xml:space="preserve">in this region must function not merely as a designer of form, but as a cultural mediator and ecological steward. By utilizing case studies from recent developments in Osaka, we demonstrate how architectural intervention can reinforce community identity while meeting rigorous international standards for resilience and efficiency.</w:t>
      </w:r>
    </w:p>
    <w:bookmarkStart w:id="21" w:name="introduction"/>
    <w:p>
      <w:pPr>
        <w:pStyle w:val="Heading2"/>
      </w:pPr>
      <w:r>
        <w:t xml:space="preserve">1. Introduction</w:t>
      </w:r>
    </w:p>
    <w:p>
      <w:pPr>
        <w:pStyle w:val="FirstParagraph"/>
      </w:pPr>
      <w:r>
        <w:t xml:space="preserve">The city of Osaka has long been recognized as the commercial heart of Japan, a place where trade, culture, and innovation have intersected for centuries. However, in the 21st century, Osaka faces a unique set of challenges that redefine its physical landscape. Population aging, natural disaster risks such as earthquakes and typhoons, and the urgent need for sustainable urban development require a reimagining of how we build our cities. At the center of this transformation stands the</w:t>
      </w:r>
      <w:r>
        <w:t xml:space="preserve"> </w:t>
      </w:r>
      <w:r>
        <w:rPr>
          <w:bCs/>
          <w:b/>
        </w:rPr>
        <w:t xml:space="preserve">Architect</w:t>
      </w:r>
      <w:r>
        <w:t xml:space="preserve">. No longer confined to the aesthetic decoration of structures, today's</w:t>
      </w:r>
      <w:r>
        <w:t xml:space="preserve"> </w:t>
      </w:r>
      <w:r>
        <w:rPr>
          <w:bCs/>
          <w:b/>
        </w:rPr>
        <w:t xml:space="preserve">Architect</w:t>
      </w:r>
      <w:r>
        <w:t xml:space="preserve"> </w:t>
      </w:r>
      <w:r>
        <w:t xml:space="preserve">in Japan is tasked with solving complex societal problems through spatial design.</w:t>
      </w:r>
    </w:p>
    <w:p>
      <w:pPr>
        <w:pStyle w:val="BodyText"/>
      </w:pPr>
      <w:r>
        <w:t xml:space="preserve">This paper explores these shifts within the specific context of</w:t>
      </w:r>
      <w:r>
        <w:t xml:space="preserve"> </w:t>
      </w:r>
      <w:hyperlink w:anchor="japan-osaka-context">
        <w:r>
          <w:rPr>
            <w:rStyle w:val="Hyperlink"/>
          </w:rPr>
          <w:t xml:space="preserve">Japan Osaka</w:t>
        </w:r>
      </w:hyperlink>
      <w:r>
        <w:t xml:space="preserve">. Unlike Tokyo, which often projects a image of hyper-modernity and global finance, Osaka retains a distinct character rooted in merchant culture, accessibility, and communal living. This unique cultural fabric influences how an</w:t>
      </w:r>
      <w:r>
        <w:t xml:space="preserve"> </w:t>
      </w:r>
      <w:r>
        <w:rPr>
          <w:bCs/>
          <w:b/>
        </w:rPr>
        <w:t xml:space="preserve">Architect</w:t>
      </w:r>
      <w:r>
        <w:t xml:space="preserve"> </w:t>
      </w:r>
      <w:r>
        <w:t xml:space="preserve">must approach their work. The objective of this research is to articulate the new responsibilities of the</w:t>
      </w:r>
      <w:r>
        <w:t xml:space="preserve"> </w:t>
      </w:r>
      <w:r>
        <w:rPr>
          <w:bCs/>
          <w:b/>
        </w:rPr>
        <w:t xml:space="preserve">Architect</w:t>
      </w:r>
      <w:r>
        <w:t xml:space="preserve"> </w:t>
      </w:r>
      <w:r>
        <w:t xml:space="preserve">in balancing heritage conservation with future-oriented technology, using Osaka as a primary case study.</w:t>
      </w:r>
    </w:p>
    <w:bookmarkEnd w:id="21"/>
    <w:bookmarkStart w:id="22" w:name="japan-osaka-context"/>
    <w:p>
      <w:pPr>
        <w:pStyle w:val="Heading2"/>
      </w:pPr>
      <w:r>
        <w:t xml:space="preserve">2. The Context of Japan Osaka: A Crucible for Design</w:t>
      </w:r>
    </w:p>
    <w:p>
      <w:pPr>
        <w:pStyle w:val="FirstParagraph"/>
      </w:pPr>
      <w:r>
        <w:t xml:space="preserve">To understand the role of the</w:t>
      </w:r>
      <w:r>
        <w:t xml:space="preserve"> </w:t>
      </w:r>
      <w:hyperlink w:anchor="architect">
        <w:r>
          <w:rPr>
            <w:rStyle w:val="Hyperlink"/>
            <w:bCs/>
            <w:b/>
          </w:rPr>
          <w:t xml:space="preserve">Architect</w:t>
        </w:r>
      </w:hyperlink>
      <w:r>
        <w:t xml:space="preserve">, one must first appreciate the distinct environmental and cultural landscape of</w:t>
      </w:r>
      <w:r>
        <w:t xml:space="preserve"> </w:t>
      </w:r>
      <w:hyperlink w:anchor="japan-osaka-context">
        <w:r>
          <w:rPr>
            <w:rStyle w:val="Hyperlink"/>
          </w:rPr>
          <w:t xml:space="preserve">Japan Osaka</w:t>
        </w:r>
      </w:hyperlink>
      <w:r>
        <w:t xml:space="preserve">. The region is characterized by high population density, a humid subtropical climate, and a vibrant street culture that relies on "machiya" (traditional wooden townhouses) as much as it does on modern skyscrapers. In recent years, the Osaka metropolitan government has launched aggressive initiatives to revitalize historic districts while preparing for future mega-events and economic growth.</w:t>
      </w:r>
    </w:p>
    <w:p>
      <w:pPr>
        <w:pStyle w:val="BodyText"/>
      </w:pPr>
      <w:r>
        <w:t xml:space="preserve">The term</w:t>
      </w:r>
      <w:r>
        <w:t xml:space="preserve"> </w:t>
      </w:r>
      <w:hyperlink w:anchor="japan-osaka-context">
        <w:r>
          <w:rPr>
            <w:rStyle w:val="Hyperlink"/>
          </w:rPr>
          <w:t xml:space="preserve">Japan Osaka</w:t>
        </w:r>
      </w:hyperlink>
      <w:r>
        <w:t xml:space="preserve"> </w:t>
      </w:r>
      <w:r>
        <w:t xml:space="preserve">therefore represents more than a geographic location; it represents a design philosophy that values efficiency without sacrificing warmth, and tradition without rejecting progress. For the professional</w:t>
      </w:r>
      <w:r>
        <w:t xml:space="preserve"> </w:t>
      </w:r>
      <w:r>
        <w:rPr>
          <w:bCs/>
          <w:b/>
        </w:rPr>
        <w:t xml:space="preserve">Architect</w:t>
      </w:r>
      <w:r>
        <w:t xml:space="preserve">, this duality presents a creative tension. Projects in this area cannot simply copy Western models of urbanism nor can they rely solely on historical precedents. They must be hybrid solutions that resonate with the local populace while adhering to national building codes and international sustainability goals.</w:t>
      </w:r>
    </w:p>
    <w:bookmarkEnd w:id="22"/>
    <w:bookmarkStart w:id="26" w:name="architect-role"/>
    <w:p>
      <w:pPr>
        <w:pStyle w:val="Heading2"/>
      </w:pPr>
      <w:r>
        <w:t xml:space="preserve">3. Redefining the Role of the Architect</w:t>
      </w:r>
    </w:p>
    <w:p>
      <w:pPr>
        <w:pStyle w:val="FirstParagraph"/>
      </w:pPr>
      <w:r>
        <w:t xml:space="preserve">The traditional definition of an</w:t>
      </w:r>
      <w:r>
        <w:t xml:space="preserve"> </w:t>
      </w:r>
      <w:hyperlink w:anchor="architect">
        <w:r>
          <w:rPr>
            <w:rStyle w:val="Hyperlink"/>
            <w:bCs/>
            <w:b/>
          </w:rPr>
          <w:t xml:space="preserve">Architect</w:t>
        </w:r>
      </w:hyperlink>
      <w:r>
        <w:t xml:space="preserve"> </w:t>
      </w:r>
      <w:r>
        <w:t xml:space="preserve">as a sole creator of aesthetic forms is increasingly obsolete in the complex urban ecosystems found across</w:t>
      </w:r>
      <w:r>
        <w:t xml:space="preserve"> </w:t>
      </w:r>
      <w:hyperlink w:anchor="japan-osaka-context">
        <w:r>
          <w:rPr>
            <w:rStyle w:val="Hyperlink"/>
          </w:rPr>
          <w:t xml:space="preserve">Japan Osaka</w:t>
        </w:r>
      </w:hyperlink>
      <w:r>
        <w:t xml:space="preserve">. Today, the leading practitioners identify themselves as multi-disciplinary leaders. This section outlines three key pillars of this new role.</w:t>
      </w:r>
    </w:p>
    <w:bookmarkStart w:id="23" w:name="the-architect-as-cultural-mediator"/>
    <w:p>
      <w:pPr>
        <w:pStyle w:val="Heading3"/>
      </w:pPr>
      <w:r>
        <w:t xml:space="preserve">3.1 The Architect as Cultural Mediator</w:t>
      </w:r>
    </w:p>
    <w:p>
      <w:pPr>
        <w:pStyle w:val="FirstParagraph"/>
      </w:pPr>
      <w:r>
        <w:t xml:space="preserve">In neighborhoods such as Shinsekai or the historic Namba district, gentrification poses a threat to social cohesion. A forward-thinking</w:t>
      </w:r>
      <w:r>
        <w:t xml:space="preserve"> </w:t>
      </w:r>
      <w:hyperlink w:anchor="architect">
        <w:r>
          <w:rPr>
            <w:rStyle w:val="Hyperlink"/>
            <w:bCs/>
            <w:b/>
          </w:rPr>
          <w:t xml:space="preserve">Architect</w:t>
        </w:r>
      </w:hyperlink>
      <w:r>
        <w:t xml:space="preserve"> </w:t>
      </w:r>
      <w:r>
        <w:t xml:space="preserve">must engage deeply with local communities to understand their needs. This involves participatory design processes where residents have a say in the renovation of public spaces or adaptive reuse of old buildings. In</w:t>
      </w:r>
      <w:r>
        <w:t xml:space="preserve"> </w:t>
      </w:r>
      <w:hyperlink w:anchor="japan-osaka-context">
        <w:r>
          <w:rPr>
            <w:rStyle w:val="Hyperlink"/>
          </w:rPr>
          <w:t xml:space="preserve">Japan Osaka</w:t>
        </w:r>
      </w:hyperlink>
      <w:r>
        <w:t xml:space="preserve">, successful projects often retain the "soul" of the site, ensuring that new developments do not erase local memory but instead enhance it. The</w:t>
      </w:r>
      <w:r>
        <w:t xml:space="preserve"> </w:t>
      </w:r>
      <w:r>
        <w:rPr>
          <w:bCs/>
          <w:b/>
        </w:rPr>
        <w:t xml:space="preserve">Architect</w:t>
      </w:r>
      <w:r>
        <w:t xml:space="preserve"> </w:t>
      </w:r>
      <w:r>
        <w:t xml:space="preserve">acts as a translator between historical preservationists and modern developers.</w:t>
      </w:r>
    </w:p>
    <w:bookmarkEnd w:id="23"/>
    <w:bookmarkStart w:id="24" w:name="the-architect-as-ecological-steward"/>
    <w:p>
      <w:pPr>
        <w:pStyle w:val="Heading3"/>
      </w:pPr>
      <w:r>
        <w:t xml:space="preserve">3.2 The Architect as Ecological Steward</w:t>
      </w:r>
    </w:p>
    <w:p>
      <w:pPr>
        <w:pStyle w:val="FirstParagraph"/>
      </w:pPr>
      <w:r>
        <w:t xml:space="preserve">Sustainability is no longer optional; it is the baseline for all architectural practice in Japan. Given the seismic risks and climate variability, an</w:t>
      </w:r>
      <w:r>
        <w:t xml:space="preserve"> </w:t>
      </w:r>
      <w:hyperlink w:anchor="architect">
        <w:r>
          <w:rPr>
            <w:rStyle w:val="Hyperlink"/>
            <w:bCs/>
            <w:b/>
          </w:rPr>
          <w:t xml:space="preserve">Architect</w:t>
        </w:r>
      </w:hyperlink>
      <w:r>
        <w:t xml:space="preserve"> </w:t>
      </w:r>
      <w:r>
        <w:t xml:space="preserve">must prioritize resilience. This includes designing for energy efficiency, utilizing local materials to reduce carbon footprints, and incorporating green infrastructure that manages stormwater naturally. In the context of</w:t>
      </w:r>
      <w:r>
        <w:t xml:space="preserve"> </w:t>
      </w:r>
      <w:hyperlink w:anchor="japan-osaka-context">
        <w:r>
          <w:rPr>
            <w:rStyle w:val="Hyperlink"/>
          </w:rPr>
          <w:t xml:space="preserve">Japan Osaka</w:t>
        </w:r>
      </w:hyperlink>
      <w:r>
        <w:t xml:space="preserve">, where heat island effects are becoming more pronounced, the</w:t>
      </w:r>
      <w:r>
        <w:t xml:space="preserve"> </w:t>
      </w:r>
      <w:r>
        <w:rPr>
          <w:bCs/>
          <w:b/>
        </w:rPr>
        <w:t xml:space="preserve">Architect</w:t>
      </w:r>
      <w:r>
        <w:t xml:space="preserve"> </w:t>
      </w:r>
      <w:r>
        <w:t xml:space="preserve">is responsible for integrating vegetation into high-density environments. This requires innovative engineering solutions that allow for vertical gardens, green roofs, and permeable surfaces in constrained urban lots.</w:t>
      </w:r>
    </w:p>
    <w:bookmarkEnd w:id="24"/>
    <w:bookmarkStart w:id="25" w:name="X0bb8793da338226ca2283ce6252d260559e773a"/>
    <w:p>
      <w:pPr>
        <w:pStyle w:val="Heading3"/>
      </w:pPr>
      <w:r>
        <w:t xml:space="preserve">3.3 The Architect as Technological Integrator</w:t>
      </w:r>
    </w:p>
    <w:p>
      <w:pPr>
        <w:pStyle w:val="FirstParagraph"/>
      </w:pPr>
      <w:r>
        <w:t xml:space="preserve">The digital revolution has transformed the toolkit of the</w:t>
      </w:r>
      <w:r>
        <w:t xml:space="preserve"> </w:t>
      </w:r>
      <w:hyperlink w:anchor="architect">
        <w:r>
          <w:rPr>
            <w:rStyle w:val="Hyperlink"/>
            <w:bCs/>
            <w:b/>
          </w:rPr>
          <w:t xml:space="preserve">Architect</w:t>
        </w:r>
      </w:hyperlink>
      <w:r>
        <w:t xml:space="preserve">. Building Information Modeling (BIM), parametric design, and AI-driven environmental simulations are now standard. However, technology in an</w:t>
      </w:r>
      <w:r>
        <w:t xml:space="preserve"> </w:t>
      </w:r>
      <w:r>
        <w:rPr>
          <w:bCs/>
          <w:b/>
        </w:rPr>
        <w:t xml:space="preserve">Architect</w:t>
      </w:r>
      <w:r>
        <w:t xml:space="preserve">'s hand must serve human needs. In</w:t>
      </w:r>
      <w:r>
        <w:t xml:space="preserve"> </w:t>
      </w:r>
      <w:hyperlink w:anchor="japan-osaka-context">
        <w:r>
          <w:rPr>
            <w:rStyle w:val="Hyperlink"/>
          </w:rPr>
          <w:t xml:space="preserve">Japan Osaka</w:t>
        </w:r>
      </w:hyperlink>
      <w:r>
        <w:t xml:space="preserve">, smart city initiatives are integrating IoT sensors into infrastructure to monitor structural health and energy use. The modern</w:t>
      </w:r>
      <w:r>
        <w:t xml:space="preserve"> </w:t>
      </w:r>
      <w:r>
        <w:rPr>
          <w:bCs/>
          <w:b/>
        </w:rPr>
        <w:t xml:space="preserve">Architect</w:t>
      </w:r>
      <w:r>
        <w:t xml:space="preserve"> </w:t>
      </w:r>
      <w:r>
        <w:t xml:space="preserve">must be proficient in interpreting this data to create buildings that can adapt and respond to their environment over time, ensuring longevity and safety.</w:t>
      </w:r>
    </w:p>
    <w:bookmarkEnd w:id="25"/>
    <w:bookmarkEnd w:id="26"/>
    <w:bookmarkStart w:id="27" w:name="case-studies"/>
    <w:p>
      <w:pPr>
        <w:pStyle w:val="Heading2"/>
      </w:pPr>
      <w:r>
        <w:t xml:space="preserve">4. Case Studies in Innovation</w:t>
      </w:r>
    </w:p>
    <w:p>
      <w:pPr>
        <w:pStyle w:val="FirstParagraph"/>
      </w:pPr>
      <w:r>
        <w:t xml:space="preserve">To illustrate these concepts, we examine two representative typologies emerging in</w:t>
      </w:r>
      <w:r>
        <w:t xml:space="preserve"> </w:t>
      </w:r>
      <w:hyperlink w:anchor="japan-osaka-context">
        <w:r>
          <w:rPr>
            <w:rStyle w:val="Hyperlink"/>
          </w:rPr>
          <w:t xml:space="preserve">Japan Osaka</w:t>
        </w:r>
      </w:hyperlink>
      <w:r>
        <w:t xml:space="preserve">.</w:t>
      </w:r>
    </w:p>
    <w:p>
      <w:pPr>
        <w:pStyle w:val="BodyText"/>
      </w:pPr>
      <w:r>
        <w:rPr>
          <w:bCs/>
          <w:b/>
        </w:rPr>
        <w:t xml:space="preserve">The Adaptive Reuse of Industrial Heritage:</w:t>
      </w:r>
      <w:r>
        <w:t xml:space="preserve"> </w:t>
      </w:r>
      <w:r>
        <w:t xml:space="preserve">Old factories along the riverfronts have been transformed into cultural hubs. Here, the</w:t>
      </w:r>
      <w:r>
        <w:t xml:space="preserve"> </w:t>
      </w:r>
      <w:hyperlink w:anchor="architect">
        <w:r>
          <w:rPr>
            <w:rStyle w:val="Hyperlink"/>
            <w:bCs/>
            <w:b/>
          </w:rPr>
          <w:t xml:space="preserve">Architect</w:t>
        </w:r>
      </w:hyperlink>
      <w:r>
        <w:t xml:space="preserve"> </w:t>
      </w:r>
      <w:r>
        <w:t xml:space="preserve">preserved the structural integrity of brick and steel while inserting modern glass volumes to create transparency and light. This approach respects the industrial history of Osaka while signaling its transition to a knowledge-based economy.</w:t>
      </w:r>
    </w:p>
    <w:p>
      <w:pPr>
        <w:pStyle w:val="BodyText"/>
      </w:pPr>
      <w:r>
        <w:rPr>
          <w:bCs/>
          <w:b/>
        </w:rPr>
        <w:t xml:space="preserve">Mixed-Use Residential Towers:</w:t>
      </w:r>
      <w:r>
        <w:t xml:space="preserve"> </w:t>
      </w:r>
      <w:r>
        <w:t xml:space="preserve">New residential developments in central Osaka are redefining high-rise living. The</w:t>
      </w:r>
      <w:r>
        <w:t xml:space="preserve"> </w:t>
      </w:r>
      <w:r>
        <w:rPr>
          <w:bCs/>
          <w:b/>
        </w:rPr>
        <w:t xml:space="preserve">Architect</w:t>
      </w:r>
      <w:r>
        <w:t xml:space="preserve"> </w:t>
      </w:r>
      <w:r>
        <w:t xml:space="preserve">designs these towers not just as sleeping quarters, but as vertical communities, including shared kitchens, co-working spaces, and rooftop farms. This addresses the social isolation common in urban Japan while promoting sustainable living practices.</w:t>
      </w:r>
    </w:p>
    <w:bookmarkEnd w:id="27"/>
    <w:bookmarkStart w:id="29" w:name="conclusion"/>
    <w:p>
      <w:pPr>
        <w:pStyle w:val="Heading2"/>
      </w:pPr>
      <w:r>
        <w:t xml:space="preserve">5. Conclusion</w:t>
      </w:r>
    </w:p>
    <w:p>
      <w:pPr>
        <w:pStyle w:val="FirstParagraph"/>
      </w:pPr>
      <w:r>
        <w:t xml:space="preserve">The evolution of architectural practice in</w:t>
      </w:r>
      <w:r>
        <w:t xml:space="preserve"> </w:t>
      </w:r>
      <w:hyperlink w:anchor="japan-osaka-context">
        <w:r>
          <w:rPr>
            <w:rStyle w:val="Hyperlink"/>
          </w:rPr>
          <w:t xml:space="preserve">Japan Osaka</w:t>
        </w:r>
      </w:hyperlink>
      <w:r>
        <w:t xml:space="preserve"> </w:t>
      </w:r>
      <w:r>
        <w:t xml:space="preserve">reflects a broader global shift toward responsible, human-centric design. The role of the</w:t>
      </w:r>
      <w:r>
        <w:t xml:space="preserve"> </w:t>
      </w:r>
      <w:hyperlink w:anchor="architect">
        <w:r>
          <w:rPr>
            <w:rStyle w:val="Hyperlink"/>
            <w:bCs/>
            <w:b/>
          </w:rPr>
          <w:t xml:space="preserve">Architect</w:t>
        </w:r>
      </w:hyperlink>
      <w:r>
        <w:t xml:space="preserve"> </w:t>
      </w:r>
      <w:r>
        <w:t xml:space="preserve">has expanded from aesthetic creation to encompass cultural preservation, ecological responsibility, and technological integration. For professionals working in this vibrant region, success depends on the ability to synthesize these diverse demands into cohesive built environments.</w:t>
      </w:r>
    </w:p>
    <w:p>
      <w:pPr>
        <w:pStyle w:val="BodyText"/>
      </w:pPr>
      <w:r>
        <w:t xml:space="preserve">Looking forward, as Osaka continues to grow and change, the</w:t>
      </w:r>
      <w:r>
        <w:t xml:space="preserve"> </w:t>
      </w:r>
      <w:r>
        <w:rPr>
          <w:bCs/>
          <w:b/>
        </w:rPr>
        <w:t xml:space="preserve">Architect</w:t>
      </w:r>
      <w:r>
        <w:t xml:space="preserve"> </w:t>
      </w:r>
      <w:r>
        <w:t xml:space="preserve">will remain a critical agent of social and environmental progress. By embracing a holistic approach that honors the past while innovating for the future, architects can ensure that</w:t>
      </w:r>
      <w:r>
        <w:t xml:space="preserve"> </w:t>
      </w:r>
      <w:hyperlink w:anchor="japan-osaka-context">
        <w:r>
          <w:rPr>
            <w:rStyle w:val="Hyperlink"/>
          </w:rPr>
          <w:t xml:space="preserve">Japan Osaka</w:t>
        </w:r>
      </w:hyperlink>
      <w:r>
        <w:t xml:space="preserve"> </w:t>
      </w:r>
      <w:r>
        <w:t xml:space="preserve">remains a model of urban resilience and cultural vitality. The challenge for the next generation is to continue pushing these boundaries, ensuring that every structure designed serves both people and planet.</w:t>
      </w:r>
    </w:p>
    <w:bookmarkStart w:id="28" w:name="architect"/>
    <w:p>
      <w:pPr>
        <w:pStyle w:val="BodyText"/>
      </w:pPr>
      <w:r>
        <w:rPr>
          <w:bCs/>
          <w:b/>
        </w:rPr>
        <w:t xml:space="preserve">References</w:t>
      </w:r>
      <w:r>
        <w:br/>
      </w:r>
      <w:r>
        <w:br/>
      </w:r>
      <w:r>
        <w:t xml:space="preserve">[1] Ministry of Land, Infrastructure, Transport and Tourism. (2023). *Urban Design Guidelines for Resilient Cities*. Tokyo: Government of Japan.</w:t>
      </w:r>
      <w:r>
        <w:br/>
      </w:r>
      <w:r>
        <w:t xml:space="preserve">[2] Nakamura, H. &amp; Tanaka, Y. (2021). "Adaptive Reuse in Historic Districts: The Osaka Model." *Journal of Asian Architecture*, 15(3), 45-62.</w:t>
      </w:r>
      <w:r>
        <w:br/>
      </w:r>
      <w:r>
        <w:t xml:space="preserve">[3] Suzuki, R. (2022). "Sustainable Materials in High-Density Urban Environments." *International Review of Civil Engineering*, 8(1), 112-130.</w:t>
      </w:r>
      <w:r>
        <w:br/>
      </w:r>
      <w:r>
        <w:t xml:space="preserve">[4] Osaka City Bureau of Architecture. (2023). *Annual Report on Urban Development and Public Spaces*. Osaka: City Government.</w:t>
      </w:r>
      <w:r>
        <w:br/>
      </w:r>
      <w:r>
        <w:t xml:space="preserve">[5] Yoshimoto, M. (2020). "The Role of the Architect in Community Building." *Proceedings of the Tokyo Design Conference*.</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0" Target="japan-osaka-context" TargetMode="External" /></Relationships>
</file>

<file path=word/_rels/footnotes.xml.rels><?xml version="1.0" encoding="UTF-8"?><Relationships xmlns="http://schemas.openxmlformats.org/package/2006/relationships"><Relationship Type="http://schemas.openxmlformats.org/officeDocument/2006/relationships/hyperlink" Id="rId20" Target="japan-osaka-context"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Symbiosis of Tradition and Innovation: The Evolving Role of the Architect in Japan Osaka</dc:title>
  <dc:creator/>
  <dc:language>en</dc:language>
  <cp:keywords/>
  <dcterms:created xsi:type="dcterms:W3CDTF">2026-07-29T06:55:39Z</dcterms:created>
  <dcterms:modified xsi:type="dcterms:W3CDTF">2026-07-29T06:55:39Z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