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29" w:name="Xfcd4685798d3136f9f23dcd326cf09f3a603679"/>
    <w:p>
      <w:pPr>
        <w:pStyle w:val="Heading1"/>
      </w:pPr>
      <w:r>
        <w:t xml:space="preserve">The Role of the Architect in Mexico City</w:t>
      </w:r>
      <w:r>
        <w:br/>
      </w:r>
      <w:r>
        <w:t xml:space="preserve">Navigating Complexity, Resilience, and Innovation in a Megacity</w:t>
      </w:r>
    </w:p>
    <w:p>
      <w:pPr>
        <w:pStyle w:val="FirstParagraph"/>
      </w:pPr>
      <w:r>
        <w:rPr>
          <w:bCs/>
          <w:b/>
        </w:rPr>
        <w:t xml:space="preserve">Author:</w:t>
      </w:r>
      <w:r>
        <w:t xml:space="preserve"> </w:t>
      </w:r>
      <w:r>
        <w:t xml:space="preserve">[Your Name/Organization]</w:t>
      </w:r>
      <w:r>
        <w:br/>
      </w:r>
      <w:r>
        <w:rPr>
          <w:bCs/>
          <w:b/>
        </w:rPr>
        <w:t xml:space="preserve">Date:</w:t>
      </w:r>
      <w:r>
        <w:t xml:space="preserve"> </w:t>
      </w:r>
      <w:r>
        <w:t xml:space="preserve">October 2023</w:t>
      </w:r>
      <w:r>
        <w:br/>
      </w:r>
      <w:r>
        <w:rPr>
          <w:iCs/>
          <w:i/>
        </w:rPr>
        <w:t xml:space="preserve">Presentation for the International Conference on Urban Development and Sustainable Design</w:t>
      </w:r>
    </w:p>
    <w:bookmarkStart w:id="20" w:name="abstract"/>
    <w:p>
      <w:pPr>
        <w:pStyle w:val="Heading3"/>
      </w:pPr>
      <w:r>
        <w:rPr>
          <w:bCs/>
          <w:b/>
        </w:rPr>
        <w:t xml:space="preserve">Abstract</w:t>
      </w:r>
    </w:p>
    <w:p>
      <w:pPr>
        <w:pStyle w:val="FirstParagraph"/>
      </w:pPr>
      <w:r>
        <w:t xml:space="preserve">This conference paper explores the multifaceted role of the architect within Mexico City, a metropolis defined by its historical depth, seismic vulnerability, and rapid socio-economic transformation. As the capital of Mexico and one of the largest urban centers in the world, Mexico City presents unique challenges that require architects to adopt hybrid roles: as conservators of heritage, engineers of resilience against natural disasters, and innovators in sustainable housing solutions. This document argues that the modern architect in this context must transcend traditional design boundaries to address systemic issues such as land subsidence, urban sprawl, and social inequality. By examining case studies ranging from adaptive reuse projects in Centro Histórico to high-density modular housing developments on the periphery of Mexico City, we outline a framework for architectural practice that prioritizes community engagement and environmental stewardship.</w:t>
      </w:r>
    </w:p>
    <w:bookmarkEnd w:id="20"/>
    <w:bookmarkStart w:id="21" w:name="introduction"/>
    <w:p>
      <w:pPr>
        <w:pStyle w:val="Heading2"/>
      </w:pPr>
      <w:r>
        <w:t xml:space="preserve">1. Introduction</w:t>
      </w:r>
    </w:p>
    <w:p>
      <w:pPr>
        <w:pStyle w:val="FirstParagraph"/>
      </w:pPr>
      <w:r>
        <w:t xml:space="preserve">The identity of an architect is inextricably linked to the physical and cultural environment in which they practice. Nowhere is this more evident than in Mexico City, a city built upon the ruins of Tenochtitlan, sitting atop a lake bed that continues to subside at alarming rates. For any architect seeking to practice effectively here, understanding the geological and historical layers of the site is not merely an academic exercise but a fundamental requirement for structural integrity and cultural relevance.</w:t>
      </w:r>
    </w:p>
    <w:p>
      <w:pPr>
        <w:pStyle w:val="BodyText"/>
      </w:pPr>
      <w:r>
        <w:t xml:space="preserve">Mexico City (Ciudad de México or CDMX) is a paradox of grandeur and grit. It houses millions of inhabitants, boasts world-class museums, yet struggles with infrastructure deficits that plague rapidly expanding megacities in the Global South. The architect operating within this ecosystem cannot rely solely on aesthetic considerations. They must function as mediators between the state and the citizen, between ancient traditions and futuristic technology, and between survival needs and artistic expression.</w:t>
      </w:r>
    </w:p>
    <w:bookmarkEnd w:id="21"/>
    <w:bookmarkStart w:id="22" w:name="Xf6f227ac0c6c15797bc91b611ff606890a85299"/>
    <w:p>
      <w:pPr>
        <w:pStyle w:val="Heading2"/>
      </w:pPr>
      <w:r>
        <w:t xml:space="preserve">2. Historical Context and Heritage Conservation</w:t>
      </w:r>
    </w:p>
    <w:p>
      <w:pPr>
        <w:pStyle w:val="FirstParagraph"/>
      </w:pPr>
      <w:r>
        <w:t xml:space="preserve">To understand the contemporary role of the architect in Mexico City, one must first acknowledge the weight of history. The city is a palimpsest, where Aztec temples lie beneath Spanish colonial cathedrals, which in turn sit under modern skyscrapers. This vertical stratification of history demands that architects possess a deep reverence for urban continuity.</w:t>
      </w:r>
    </w:p>
    <w:p>
      <w:pPr>
        <w:pStyle w:val="BodyText"/>
      </w:pPr>
      <w:r>
        <w:t xml:space="preserve">In many parts of Mexico City, particularly the Centro Histórico and Roma/Condesa neighborhoods, architectural practice is heavily regulated by preservation laws. Architects are often tasked with adaptive reuse projects, transforming dilapidated colonial mansions into functional co-working spaces or boutique hotels while maintaining their structural and visual integrity. This role requires a delicate balance: respecting the patina of age while integrating modern amenities such as seismic retrofitting, accessibility features, and energy-efficient systems. The architect here acts as a custodian of memory, ensuring that the rapid modernization does not erase the tangible history that defines Mexico City’s unique character.</w:t>
      </w:r>
    </w:p>
    <w:bookmarkEnd w:id="22"/>
    <w:bookmarkStart w:id="23" w:name="X7deb77d03472b3b3ded950a342e142c7883d733"/>
    <w:p>
      <w:pPr>
        <w:pStyle w:val="Heading2"/>
      </w:pPr>
      <w:r>
        <w:t xml:space="preserve">3. Seismic Resilience and Engineering Challenges</w:t>
      </w:r>
    </w:p>
    <w:p>
      <w:pPr>
        <w:pStyle w:val="FirstParagraph"/>
      </w:pPr>
      <w:r>
        <w:t xml:space="preserve">A defining characteristic of architecture in Mexico City is the imperative of seismic resilience. The 1985 earthquake and subsequent tremors, including the devastating 2017 events, have fundamentally altered how architects approach design in this region. The soft clay soil beneath the city amplifies seismic waves, making traditional construction methods obsolete for mid-to-high-rise buildings.</w:t>
      </w:r>
    </w:p>
    <w:p>
      <w:pPr>
        <w:pStyle w:val="BodyText"/>
      </w:pPr>
      <w:r>
        <w:t xml:space="preserve">Consequently, the architect must collaborate intimately with structural engineers to implement advanced damping technologies and flexible foundation systems. In Mexico City, aesthetics cannot compromise safety. The role of the architect involves educating clients on why certain forms are structurally necessary rather than arbitrary. This collaboration has led to innovations in Mexican architecture that prioritize lateral stability and energy dissipation, setting standards that are increasingly relevant for other seismic zones globally.</w:t>
      </w:r>
    </w:p>
    <w:bookmarkEnd w:id="23"/>
    <w:bookmarkStart w:id="24" w:name="X9bbae3dabe9a794f2a37ea5c9f7aa580c9bf879"/>
    <w:p>
      <w:pPr>
        <w:pStyle w:val="Heading2"/>
      </w:pPr>
      <w:r>
        <w:t xml:space="preserve">4. Addressing the Housing Crisis and Urban Sprawl</w:t>
      </w:r>
    </w:p>
    <w:p>
      <w:pPr>
        <w:pStyle w:val="FirstParagraph"/>
      </w:pPr>
      <w:r>
        <w:t xml:space="preserve">Beyond the historic center, Mexico City is expanding outward at a relentless pace. The periphery of the city faces a severe housing crisis, characterized by informal settlements and inadequate infrastructure. Here, the architect’s role shifts from high-end design to social advocacy and low-cost innovation.</w:t>
      </w:r>
    </w:p>
    <w:p>
      <w:pPr>
        <w:pStyle w:val="BodyText"/>
      </w:pPr>
      <w:r>
        <w:t xml:space="preserve">In these marginalized areas of Mexico City, architects are increasingly turning towards incremental housing models. Rather than imposing complete solutions that residents may not afford or maintain, architects provide "core" units—basic structural shells that allow families to expand their homes over time as their economic situation improves. This approach respects the agency of the residents and acknowledges the financial realities of low-income communities in Mexico City.</w:t>
      </w:r>
    </w:p>
    <w:p>
      <w:pPr>
        <w:pStyle w:val="BodyText"/>
      </w:pPr>
      <w:r>
        <w:t xml:space="preserve">Furthermore, sustainable materials sourced locally are crucial in these contexts. The use of adobe, bamboo, and recycled concrete not only reduces the carbon footprint but also supports local economies. Architects working in these sectors must often navigate complex bureaucratic hurdles to secure land tenure for residents, making their role extend beyond design into legal and social advocacy.</w:t>
      </w:r>
    </w:p>
    <w:bookmarkEnd w:id="24"/>
    <w:bookmarkStart w:id="25" w:name="Xa647aea48943cf6d5aff0b1f0917ee920c7952d"/>
    <w:p>
      <w:pPr>
        <w:pStyle w:val="Heading2"/>
      </w:pPr>
      <w:r>
        <w:t xml:space="preserve">5. Sustainability and Environmental Stewardship</w:t>
      </w:r>
    </w:p>
    <w:p>
      <w:pPr>
        <w:pStyle w:val="FirstParagraph"/>
      </w:pPr>
      <w:r>
        <w:t xml:space="preserve">Mexico City faces significant environmental challenges, including air pollution and water scarcity. The architect plays a pivotal role in mitigating these issues through bioclimatic design. Traditional Mexican architecture offers valuable insights into passive cooling and natural ventilation, which are being reinterpreted for modern high-rises.</w:t>
      </w:r>
    </w:p>
    <w:p>
      <w:pPr>
        <w:pStyle w:val="BodyText"/>
      </w:pPr>
      <w:r>
        <w:t xml:space="preserve">In Mexico City, green roofs are becoming more common not just as aesthetic features but as essential infrastructure for stormwater management. Given the city’s aging drainage systems and flood risks, architects are designing buildings that act as sponges, absorbing rainwater rather than contributing to urban runoff. Additionally, there is a growing movement towards vertical agriculture within urban structures in Mexico City, integrating food production into residential and commercial buildings to enhance local food security.</w:t>
      </w:r>
    </w:p>
    <w:bookmarkEnd w:id="25"/>
    <w:bookmarkStart w:id="26" w:name="the-socio-cultural-role-of-the-architect"/>
    <w:p>
      <w:pPr>
        <w:pStyle w:val="Heading2"/>
      </w:pPr>
      <w:r>
        <w:t xml:space="preserve">6. The Socio-Cultural Role of the Architect</w:t>
      </w:r>
    </w:p>
    <w:p>
      <w:pPr>
        <w:pStyle w:val="FirstParagraph"/>
      </w:pPr>
      <w:r>
        <w:t xml:space="preserve">Finally, the architect in Mexico City serves as a cultural catalyst. Public architecture—libraries, community centers, and parks—has been identified by the city government as a tool for social inclusion and crime reduction. Projects like Parque Biblioteca España in Medellín serve as inspiration for similar initiatives in Mexico City.</w:t>
      </w:r>
    </w:p>
    <w:p>
      <w:pPr>
        <w:pStyle w:val="BodyText"/>
      </w:pPr>
      <w:r>
        <w:t xml:space="preserve">Architects are increasingly involved in participatory design processes, engaging local communities to determine the functional needs of public spaces. This democratization of design ensures that architecture serves the people who use it, rather than serving abstract ideals or developer profits. In a city as diverse and stratified as Mexico City, inclusive design is not just an ethical choice but a practical necessity for social cohesion.</w:t>
      </w:r>
    </w:p>
    <w:bookmarkEnd w:id="26"/>
    <w:bookmarkStart w:id="27" w:name="conclusion"/>
    <w:p>
      <w:pPr>
        <w:pStyle w:val="Heading2"/>
      </w:pPr>
      <w:r>
        <w:t xml:space="preserve">7. Conclusion</w:t>
      </w:r>
    </w:p>
    <w:p>
      <w:pPr>
        <w:pStyle w:val="FirstParagraph"/>
      </w:pPr>
      <w:r>
        <w:t xml:space="preserve">The role of the architect in Mexico City is complex, demanding, and critically important. It requires a synthesis of historical sensitivity, engineering precision, social empathy, and environmental responsibility. As Mexico City continues to evolve as a global megacity, its architects will play a central role in shaping its future trajectory.</w:t>
      </w:r>
    </w:p>
    <w:p>
      <w:pPr>
        <w:pStyle w:val="BodyText"/>
      </w:pPr>
      <w:r>
        <w:t xml:space="preserve">We must move beyond viewing architecture as merely the creation of buildings. In Mexico City, architecture is a tool for resilience against natural disasters, a mechanism for social justice through affordable housing solutions, and a bridge connecting the ancient past with an uncertain future. The successful architect in this context is not just a designer of spaces but a guardian of community well-being and environmental sustainability.</w:t>
      </w:r>
    </w:p>
    <w:p>
      <w:pPr>
        <w:pStyle w:val="BodyText"/>
      </w:pPr>
      <w:r>
        <w:t xml:space="preserve">Future research should focus on long-term performance evaluations of seismic-resistant designs in Mexico City’s unique soil conditions and the scalability of incremental housing models. By continuing to innovate within these constraints, the architectural community in Mexico City can offer valuable lessons to other rapidly urbanizing regions facing similar challenges.</w:t>
      </w:r>
    </w:p>
    <w:bookmarkEnd w:id="27"/>
    <w:bookmarkStart w:id="28" w:name="references"/>
    <w:p>
      <w:pPr>
        <w:pStyle w:val="Heading2"/>
      </w:pPr>
      <w:r>
        <w:rPr>
          <w:bCs/>
          <w:b/>
        </w:rPr>
        <w:t xml:space="preserve">References</w:t>
      </w:r>
    </w:p>
    <w:p>
      <w:pPr>
        <w:numPr>
          <w:ilvl w:val="0"/>
          <w:numId w:val="1001"/>
        </w:numPr>
        <w:pStyle w:val="Compact"/>
      </w:pPr>
      <w:r>
        <w:t xml:space="preserve">[1] González Rul, F. (2018). *Mexico City’s Urban Ecology*. Journal of Sustainable Design.</w:t>
      </w:r>
    </w:p>
    <w:p>
      <w:pPr>
        <w:numPr>
          <w:ilvl w:val="0"/>
          <w:numId w:val="1001"/>
        </w:numPr>
        <w:pStyle w:val="Compact"/>
      </w:pPr>
      <w:r>
        <w:t xml:space="preserve">[2] Instituto Nacional de Estadística y Geografía (INEGI). (2023). *Census Data on Urban Sprawl in Greater Mexico City*.</w:t>
      </w:r>
    </w:p>
    <w:p>
      <w:pPr>
        <w:numPr>
          <w:ilvl w:val="0"/>
          <w:numId w:val="1001"/>
        </w:numPr>
        <w:pStyle w:val="Compact"/>
      </w:pPr>
      <w:r>
        <w:t xml:space="preserve">[3] Kuroiwa, J. (1997). *Mexico City: A Global Perspective*. University of California Press.</w:t>
      </w:r>
    </w:p>
    <w:p>
      <w:pPr>
        <w:numPr>
          <w:ilvl w:val="0"/>
          <w:numId w:val="1001"/>
        </w:numPr>
        <w:pStyle w:val="Compact"/>
      </w:pPr>
      <w:r>
        <w:t xml:space="preserve">[4] Mexican Ministry of Architecture and Urban Planning. (2020). *Regulations for Seismic Retrofitting in Historic Zones*.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Mexico City: Navigating Complexity and Innovation</dc:title>
  <dc:creator/>
  <dc:language>en</dc:language>
  <cp:keywords/>
  <dcterms:created xsi:type="dcterms:W3CDTF">2026-07-29T06:18:02Z</dcterms:created>
  <dcterms:modified xsi:type="dcterms:W3CDTF">2026-07-29T06:18:02Z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