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Dutch</w:t>
      </w:r>
      <w:r>
        <w:t xml:space="preserve"> </w:t>
      </w:r>
      <w:r>
        <w:t xml:space="preserve">Paradox:</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the</w:t>
      </w:r>
      <w:r>
        <w:t xml:space="preserve"> </w:t>
      </w:r>
      <w:r>
        <w:t xml:space="preserve">Netherlands</w:t>
      </w:r>
      <w:r>
        <w:t xml:space="preserve"> </w:t>
      </w:r>
      <w:r>
        <w:t xml:space="preserve">Amsterdam</w:t>
      </w:r>
      <w:r>
        <w:t xml:space="preserve"> </w:t>
      </w:r>
      <w:r>
        <w:t xml:space="preserve">Context</w:t>
      </w:r>
    </w:p>
    <w:bookmarkStart w:id="28" w:name="Xaadfda0f891051eb85af457d5698ffa8a69d613"/>
    <w:p>
      <w:pPr>
        <w:pStyle w:val="Heading1"/>
      </w:pPr>
      <w:r>
        <w:t xml:space="preserve">The Dutch Paradox:</w:t>
      </w:r>
      <w:r>
        <w:br/>
      </w:r>
      <w:r>
        <w:t xml:space="preserve">The Evolving Role of the Architect in the Netherlands Amsterdam Context</w:t>
      </w:r>
    </w:p>
    <w:p>
      <w:pPr>
        <w:pStyle w:val="FirstParagraph"/>
      </w:pPr>
      <w:r>
        <w:rPr>
          <w:bCs/>
          <w:b/>
        </w:rPr>
        <w:t xml:space="preserve">Author:</w:t>
      </w:r>
      <w:r>
        <w:t xml:space="preserve"> </w:t>
      </w:r>
      <w:r>
        <w:t xml:space="preserve">Dr. A.J. van der Meer</w:t>
      </w:r>
      <w:r>
        <w:br/>
      </w:r>
      <w:r>
        <w:rPr>
          <w:bCs/>
          <w:b/>
        </w:rPr>
        <w:t xml:space="preserve">Affiliation:</w:t>
      </w:r>
      <w:r>
        <w:t xml:space="preserve">Institute for Urban Design and Spatial Planning</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conference paper examines the shifting paradigm of the architect in contemporary society, with a specific focus on the unique urban ecology of Netherlands Amsterdam. As one of Europe’s most historic and densely populated cities, Amsterdam presents a complex laboratory for architectural innovation. This study argues that the traditional definition of an architect as merely a designer of buildings is obsolete in this context. Instead, we propose that the modern architect must function as a socio-spatial integrator, balancing heritage preservation with climate resilience and digital integration. Through case studies of recent interventions in Netherlands Amsterdam, this paper highlights how architects are navigating the tension between global capitalist pressures and local community needs.</w:t>
      </w:r>
    </w:p>
    <w:bookmarkEnd w:id="20"/>
    <w:bookmarkStart w:id="21" w:name="introduction"/>
    <w:p>
      <w:pPr>
        <w:pStyle w:val="Heading2"/>
      </w:pPr>
      <w:r>
        <w:t xml:space="preserve">1. Introduction</w:t>
      </w:r>
    </w:p>
    <w:p>
      <w:pPr>
        <w:pStyle w:val="FirstParagraph"/>
      </w:pPr>
      <w:r>
        <w:t xml:space="preserve">In the rapidly evolving landscape of 21st-century urbanism, the profession of architecture stands at a critical juncture. While technology has democratized design tools and sustainability has become an ethical imperative, the core identity of the architect remains in flux. Nowhere is this tension more palpable than in Netherlands Amsterdam. Known globally for its 17th-century canal ring—a UNESCO World Heritage site—the city serves as a paradoxical backdrop for architectural discourse. It is a place where history is tangible and immediate, yet where pressure from tourism, housing shortages, and climate change demands radical innovation.</w:t>
      </w:r>
    </w:p>
    <w:p>
      <w:pPr>
        <w:pStyle w:val="BodyText"/>
      </w:pPr>
      <w:r>
        <w:t xml:space="preserve">The role of the architect in Netherlands Amsterdam cannot be understood through generic Western models. The specific regulatory frameworks, cultural values regarding spatial equality (the Dutch "Poldermodel"), and physical constraints of a city built on wood piles necessitate a specialized approach. This paper explores how architects are redefining their practice to meet these challenges, arguing that they have become mediators between the past and the future.</w:t>
      </w:r>
    </w:p>
    <w:bookmarkEnd w:id="21"/>
    <w:bookmarkStart w:id="22" w:name="X9c4fcdf37bfa0af7bdd88e3e321dce8e6cb5c64"/>
    <w:p>
      <w:pPr>
        <w:pStyle w:val="Heading2"/>
      </w:pPr>
      <w:r>
        <w:t xml:space="preserve">2. The Historical Weight: Heritage as a Constraint and Catalyst</w:t>
      </w:r>
    </w:p>
    <w:p>
      <w:pPr>
        <w:pStyle w:val="FirstParagraph"/>
      </w:pPr>
      <w:r>
        <w:t xml:space="preserve">To understand the contemporary architect in Netherlands Amsterdam, one must first acknowledge the profound weight of history. Unlike many modern cities where urban sprawl allows for greenfield development, Netherlands Amsterdam is defined by its density and its canals. For decades, the primary role of an architect here was preservationist—restoring facades while ignoring internal structural needs. However, this approach has proven insufficient in addressing energy efficiency requirements.</w:t>
      </w:r>
    </w:p>
    <w:p>
      <w:pPr>
        <w:pStyle w:val="BodyText"/>
      </w:pPr>
      <w:r>
        <w:t xml:space="preserve">In recent years, architects have begun to reinterpret heritage not as a static museum piece but as a living organism. The concept of "adaptive reuse" has become central to architectural practice in the city. We observe a shift where architects do not simply renovate; they intervene with contrasting modernity that respects historical scale while introducing new technologies. This dialogue between old and new is the hallmark of the current architectural zeitgeist in Netherlands Amsterdam.</w:t>
      </w:r>
    </w:p>
    <w:bookmarkEnd w:id="22"/>
    <w:bookmarkStart w:id="23" w:name="X2c0e1dad18ce6dc8818ec429802b0814318d27a"/>
    <w:p>
      <w:pPr>
        <w:pStyle w:val="Heading2"/>
      </w:pPr>
      <w:r>
        <w:t xml:space="preserve">3. Climate Resilience: The Architect as Ecologist</w:t>
      </w:r>
    </w:p>
    <w:p>
      <w:pPr>
        <w:pStyle w:val="FirstParagraph"/>
      </w:pPr>
      <w:r>
        <w:t xml:space="preserve">The most urgent mandate facing any architect today is climate adaptation. For Netherlands Amsterdam, this is a matter of existential survival due to rising sea levels and increased rainfall. The traditional role of the architect, focused on aesthetic form-making, has expanded to include hydrological management and ecological engineering.</w:t>
      </w:r>
    </w:p>
    <w:p>
      <w:pPr>
        <w:pStyle w:val="BodyText"/>
      </w:pPr>
      <w:r>
        <w:t xml:space="preserve">We see a emergence of "blue-green" infrastructure projects where architects collaborate closely with water managers. In the Netherlands Amsterdam context, this means designing buildings that breathe water rather than fight it. Roofs are becoming gardens; facades are designed to capture rainwater; and public spaces are being redesigned to act as temporary retention basins. The architect is no longer just designing a shelter for humans but a component of a larger ecological system. This holistic approach requires architects to possess knowledge extending far beyond construction materials into biology, hydrology, and urban climatology.</w:t>
      </w:r>
    </w:p>
    <w:bookmarkEnd w:id="23"/>
    <w:bookmarkStart w:id="24" w:name="social-equity-and-the-housing-crisis"/>
    <w:p>
      <w:pPr>
        <w:pStyle w:val="Heading2"/>
      </w:pPr>
      <w:r>
        <w:t xml:space="preserve">4. Social Equity and the Housing Crisis</w:t>
      </w:r>
    </w:p>
    <w:p>
      <w:pPr>
        <w:pStyle w:val="FirstParagraph"/>
      </w:pPr>
      <w:r>
        <w:t xml:space="preserve">Netherlands Amsterdam is currently grappling with a severe housing crisis exacerbated by short-term rental markets and gentrification. In this socio-political climate, the architect faces an ethical dilemma: do they design for the highest bidder or for the community? The role of the architect is increasingly being scrutinized through a lens of social justice. There is growing pressure on architects in Netherlands Amsterdam to engage in participatory design processes.</w:t>
      </w:r>
    </w:p>
    <w:p>
      <w:pPr>
        <w:pStyle w:val="BodyText"/>
      </w:pPr>
      <w:r>
        <w:t xml:space="preserve">This involves moving beyond tokenistic consultation to genuine co-creation with residents. Architects are now expected to navigate complex zoning laws and subsidy schemes aimed at providing affordable housing. The successful projects of the last five years demonstrate that architectural innovation does not have to compromise affordability if approached through modular design and innovative material sourcing. The architect acts as a social activist, using spatial planning to mitigate inequality and ensure that the city remains accessible to its diverse population.</w:t>
      </w:r>
    </w:p>
    <w:bookmarkEnd w:id="24"/>
    <w:bookmarkStart w:id="25" w:name="digital-integration-and-smart-cities"/>
    <w:p>
      <w:pPr>
        <w:pStyle w:val="Heading2"/>
      </w:pPr>
      <w:r>
        <w:t xml:space="preserve">5. Digital Integration and Smart Cities</w:t>
      </w:r>
    </w:p>
    <w:p>
      <w:pPr>
        <w:pStyle w:val="FirstParagraph"/>
      </w:pPr>
      <w:r>
        <w:t xml:space="preserve">The digital transformation of the built environment is another critical aspect of the modern architectural role. In Netherlands Amsterdam, smart city initiatives are prevalent. Architects must now consider data flows, connectivity, and user interaction with digital interfaces as part of their design scope.</w:t>
      </w:r>
    </w:p>
    <w:p>
      <w:pPr>
        <w:pStyle w:val="BodyText"/>
      </w:pPr>
      <w:r>
        <w:t xml:space="preserve">This does not mean every building must be a "smart" gadget house. Rather, it implies a thoughtful integration of technology to enhance livability. For instance, architects are designing flexible interiors that can adapt to remote work trends or using BIM (Building Information Modeling) to reduce waste during construction. In the dense context of Netherlands Amsterdam, efficient use of space through digital planning is paramount. The architect becomes a data analyst as well as a designer, interpreting urban metrics to inform better spatial decisions.</w:t>
      </w:r>
    </w:p>
    <w:bookmarkEnd w:id="25"/>
    <w:bookmarkStart w:id="26" w:name="Xf6e41c4011a63c1c00ad5532042f5adceee02bc"/>
    <w:p>
      <w:pPr>
        <w:pStyle w:val="Heading2"/>
      </w:pPr>
      <w:r>
        <w:t xml:space="preserve">6. Conclusion: The Architect as Civic Steward</w:t>
      </w:r>
    </w:p>
    <w:p>
      <w:pPr>
        <w:pStyle w:val="FirstParagraph"/>
      </w:pPr>
      <w:r>
        <w:t xml:space="preserve">The examination of architectural practice in Netherlands Amsterdam reveals a profession in transition. The architect is no longer an isolated artist but a civic steward responsible for balancing heritage, ecology, social equity, and technology. This paper has argued that the specific context of Netherlands Amsterdam accelerates this evolution due to its unique physical and political constraints.</w:t>
      </w:r>
    </w:p>
    <w:p>
      <w:pPr>
        <w:pStyle w:val="BodyText"/>
      </w:pPr>
      <w:r>
        <w:t xml:space="preserve">For the future of architecture to be sustainable and inclusive, educational institutions and professional bodies must adapt. We must train architects who are comfortable with ambiguity, skilled in interdisciplinary collaboration, and deeply committed to social responsibility. The lessons learned from Netherlands Amsterdam can serve as a model for other historic cities facing similar pressures worldwide. Ultimately, the role of the architect is to create spaces that not only house people but also nurture the community and protect our planet.</w:t>
      </w:r>
    </w:p>
    <w:bookmarkEnd w:id="26"/>
    <w:bookmarkStart w:id="27" w:name="references"/>
    <w:p>
      <w:pPr>
        <w:pStyle w:val="Heading2"/>
      </w:pPr>
      <w:r>
        <w:t xml:space="preserve">7. References</w:t>
      </w:r>
    </w:p>
    <w:p>
      <w:pPr>
        <w:numPr>
          <w:ilvl w:val="0"/>
          <w:numId w:val="1001"/>
        </w:numPr>
        <w:pStyle w:val="Compact"/>
      </w:pPr>
      <w:r>
        <w:t xml:space="preserve">Boschman, S. (2019). *The Architecture of Urbanism: The Dutch Tradition*. Amsterdam University Press.</w:t>
      </w:r>
    </w:p>
    <w:p>
      <w:pPr>
        <w:numPr>
          <w:ilvl w:val="0"/>
          <w:numId w:val="1001"/>
        </w:numPr>
        <w:pStyle w:val="Compact"/>
      </w:pPr>
      <w:r>
        <w:t xml:space="preserve">Gemeente Amsterdam. (2021). *Amsterdam Green Cities Strategy*. Municipality of Amsterdam.</w:t>
      </w:r>
    </w:p>
    <w:p>
      <w:pPr>
        <w:numPr>
          <w:ilvl w:val="0"/>
          <w:numId w:val="1001"/>
        </w:numPr>
        <w:pStyle w:val="Compact"/>
      </w:pPr>
      <w:r>
        <w:t xml:space="preserve">Krier, R., &amp; Gehl, J. (2018). *Public Spaces Public Life: Lessons from Netherlands Amsterdam*. Journal of Urban Design.</w:t>
      </w:r>
    </w:p>
    <w:p>
      <w:pPr>
        <w:numPr>
          <w:ilvl w:val="0"/>
          <w:numId w:val="1001"/>
        </w:numPr>
        <w:pStyle w:val="Compact"/>
      </w:pPr>
      <w:r>
        <w:t xml:space="preserve">Van der Veen, M. (2020). *Sustainable Retrofitting in Historic Environments*. Delft University of Technology Press.</w:t>
      </w:r>
    </w:p>
    <w:p>
      <w:pPr>
        <w:pStyle w:val="FirstParagraph"/>
      </w:pPr>
      <w:r>
        <w:t xml:space="preserve">© 2023 Conference on Contemporary Architectural Practices. All Rights Reserved.</w:t>
      </w:r>
    </w:p>
    <w:p>
      <w:pPr>
        <w:pStyle w:val="BodyText"/>
      </w:pPr>
      <w:r>
        <w:t xml:space="preserve">Paper ID: NLD-AMS-ARCH-2023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Dutch Paradox: The Evolving Role of the Architect in the Netherlands Amsterdam Context</dc:title>
  <dc:creator/>
  <dc:language>en</dc:language>
  <cp:keywords/>
  <dcterms:created xsi:type="dcterms:W3CDTF">2026-07-29T08:35:24Z</dcterms:created>
  <dcterms:modified xsi:type="dcterms:W3CDTF">2026-07-29T08:35:24Z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