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Uganda</w:t>
      </w:r>
      <w:r>
        <w:t xml:space="preserve"> </w:t>
      </w:r>
      <w:r>
        <w:t xml:space="preserve">Kampala</w:t>
      </w:r>
    </w:p>
    <w:bookmarkStart w:id="34" w:name="X4d73d8590ce1b611ba59c4f0d3141e9f134ac3e"/>
    <w:p>
      <w:pPr>
        <w:pStyle w:val="Heading1"/>
      </w:pPr>
      <w:r>
        <w:t xml:space="preserve">The Evolving Role of the Architect in Urban Development:</w:t>
      </w:r>
      <w:r>
        <w:br/>
      </w:r>
      <w:r>
        <w:t xml:space="preserve">A Critical Analysis of Contextual Design in Uganda Kampala</w:t>
      </w:r>
    </w:p>
    <w:p>
      <w:pPr>
        <w:pStyle w:val="FirstParagraph"/>
      </w:pPr>
      <w:r>
        <w:rPr>
          <w:bCs/>
          <w:b/>
        </w:rPr>
        <w:t xml:space="preserve">[Author Name Placeholder]</w:t>
      </w:r>
      <w:r>
        <w:br/>
      </w:r>
      <w:r>
        <w:t xml:space="preserve">Department of Architecture and Planning</w:t>
      </w:r>
      <w:r>
        <w:br/>
      </w:r>
      <w:r>
        <w:t xml:space="preserve">[Institutional Affiliation]</w:t>
      </w:r>
      <w:r>
        <w:br/>
      </w:r>
      <w:r>
        <w:t xml:space="preserve">Email: author@example.com</w:t>
      </w:r>
    </w:p>
    <w:bookmarkStart w:id="20" w:name="abstract"/>
    <w:p>
      <w:pPr>
        <w:pStyle w:val="Heading2"/>
      </w:pPr>
      <w:r>
        <w:t xml:space="preserve">Abstract</w:t>
      </w:r>
    </w:p>
    <w:p>
      <w:pPr>
        <w:pStyle w:val="FirstParagraph"/>
      </w:pPr>
      <w:r>
        <w:t xml:space="preserve">This paper examines the transformative role of the Architect within the rapidly expanding urban landscape of Uganda Kampala. As one of Africa’s fastest-growing cities, Uganda Kampala faces unique challenges regarding infrastructure, housing density, and environmental sustainability. The traditional definition of an architect—often viewed strictly through a Western lens—is being redefined by local practitioners who must navigate complex regulatory frameworks, cultural heritage preservation, and acute resource constraints. This study argues that the Architect in Uganda Kampala is no longer merely a designer of buildings but a critical mediator between urban policy, community needs, and sustainable engineering. Through an analysis of recent architectural interventions in Uganda Kampala’s central business district and residential zones, this paper highlights how contextual design principles can mitigate urban decay while fostering economic growth. The findings suggest that empowering the Architect with localized knowledge is essential for the future resilience of Uganda Kampala.</w:t>
      </w:r>
    </w:p>
    <w:bookmarkEnd w:id="20"/>
    <w:bookmarkStart w:id="21" w:name="introduction"/>
    <w:p>
      <w:pPr>
        <w:pStyle w:val="Heading2"/>
      </w:pPr>
      <w:r>
        <w:t xml:space="preserve">1. Introduction</w:t>
      </w:r>
    </w:p>
    <w:p>
      <w:pPr>
        <w:pStyle w:val="FirstParagraph"/>
      </w:pPr>
      <w:r>
        <w:t xml:space="preserve">The narrative of urbanization in East Africa has shifted dramatically over the last two decades. At the heart of this shift is Uganda Kampala, a city that serves as both the political and economic capital of Uganda. The visual identity of Uganda Kampala is changing from a colonial-era grid to a dynamic, high-density metropolis characterized by vertical expansion and informal settlement integration. In this context, the figure of the Architect has become pivotal. However, the practice of architecture in Uganda Kampala differs significantly from established norms in Europe or North America.</w:t>
      </w:r>
    </w:p>
    <w:p>
      <w:pPr>
        <w:pStyle w:val="BodyText"/>
      </w:pPr>
      <w:r>
        <w:t xml:space="preserve">The primary objective of this conference paper is to explore how the Architect adapts their methodology to suit the specific socio-economic and climatic realities of Uganda Kampala. We posit that there is a distinct "Kampalan Mode" of architectural practice, which requires a deep understanding of local materials, traditional building techniques, and the urgent need for affordable housing solutions. By analyzing current trends in Uganda Kampala’s construction industry, we aim to provide insights for international stakeholders and local policymakers regarding the critical importance of supporting professional Architectural practices that are rooted in community-specific challenges.</w:t>
      </w:r>
    </w:p>
    <w:bookmarkEnd w:id="21"/>
    <w:bookmarkStart w:id="22" w:name="X7dca60d614c9f7601675c9bcc2b9533acb2a79e"/>
    <w:p>
      <w:pPr>
        <w:pStyle w:val="Heading2"/>
      </w:pPr>
      <w:r>
        <w:t xml:space="preserve">2. The Historical Context of Architecture in Uganda Kampala</w:t>
      </w:r>
    </w:p>
    <w:p>
      <w:pPr>
        <w:pStyle w:val="FirstParagraph"/>
      </w:pPr>
      <w:r>
        <w:t xml:space="preserve">To understand the present role of the Architect, one must look at the historical trajectory of urban planning in Uganda Kampala. During the colonial period, architecture was largely dictated by European standards, resulting in structures that were often ill-suited to the tropical climate and local social fabrics. Post-independence saw a surge in nationalistic architecture, attempting to create a new visual identity for Uganda Kampala.</w:t>
      </w:r>
    </w:p>
    <w:p>
      <w:pPr>
        <w:pStyle w:val="BodyText"/>
      </w:pPr>
      <w:r>
        <w:t xml:space="preserve">However, the economic fluctuations of the late 20th century led to a decline in professional architectural oversight. This vacuum was filled by unregulated construction practices, resulting in significant urban sprawl and infrastructure strain in Uganda Kampala. In recent years, there has been a resurgence of interest in formal Architectural education and practice within Uganda Kampala. This revival is driven by the realization that sustainable development cannot occur without professional intervention from qualified Architects who can balance aesthetics with functionality.</w:t>
      </w:r>
    </w:p>
    <w:bookmarkEnd w:id="22"/>
    <w:bookmarkStart w:id="26" w:name="X289c7b297ad442d7e25401776979ff72af36da7"/>
    <w:p>
      <w:pPr>
        <w:pStyle w:val="Heading2"/>
      </w:pPr>
      <w:r>
        <w:t xml:space="preserve">3. Challenges Facing the Architect in Uganda Kampala</w:t>
      </w:r>
    </w:p>
    <w:p>
      <w:pPr>
        <w:pStyle w:val="FirstParagraph"/>
      </w:pPr>
      <w:r>
        <w:t xml:space="preserve">The contemporary Architect working in Uganda Kampala faces a myriad of challenges that are distinct to the region. These challenges can be categorized into regulatory, environmental, and economic dimensions.</w:t>
      </w:r>
    </w:p>
    <w:bookmarkStart w:id="23" w:name="regulatory-and-zoning-complexities"/>
    <w:p>
      <w:pPr>
        <w:pStyle w:val="Heading3"/>
      </w:pPr>
      <w:r>
        <w:t xml:space="preserve">3.1 Regulatory and Zoning Complexities</w:t>
      </w:r>
    </w:p>
    <w:p>
      <w:pPr>
        <w:pStyle w:val="FirstParagraph"/>
      </w:pPr>
      <w:r>
        <w:t xml:space="preserve">In Uganda Kampala, zoning laws are frequently updated or inconsistently enforced. The Architect often finds themselves navigating a labyrinth of bureaucratic requirements while trying to secure building permits. This regulatory uncertainty forces the Architect to become adept at legal navigation, sometimes engaging in informal negotiations with local authorities. This aspect of practice is crucial for the successful delivery of projects in Uganda Kampala and requires Architects who possess strong civic engagement skills.</w:t>
      </w:r>
    </w:p>
    <w:bookmarkEnd w:id="23"/>
    <w:bookmarkStart w:id="24" w:name="Xb1d7dadcac2ad8461f52e507cc218cc501da628"/>
    <w:p>
      <w:pPr>
        <w:pStyle w:val="Heading3"/>
      </w:pPr>
      <w:r>
        <w:t xml:space="preserve">3.2 Environmental Sustainability and Climate Resilience</w:t>
      </w:r>
    </w:p>
    <w:p>
      <w:pPr>
        <w:pStyle w:val="FirstParagraph"/>
      </w:pPr>
      <w:r>
        <w:t xml:space="preserve">The climate in Uganda Kampala is tropical, characterized by heavy rainfall and high humidity. Traditional modernist designs that rely heavily on air conditioning are energy-inefficient and expensive to maintain for the average resident. Therefore, the Architect must adopt passive cooling techniques, natural ventilation strategies, and sustainable material sourcing. The role of the Architect is shifting towards becoming an environmental strategist who prioritizes low-carbon footprints in every structure designed within Uganda Kampala.</w:t>
      </w:r>
    </w:p>
    <w:bookmarkEnd w:id="24"/>
    <w:bookmarkStart w:id="25" w:name="economic-constraints-and-affordability"/>
    <w:p>
      <w:pPr>
        <w:pStyle w:val="Heading3"/>
      </w:pPr>
      <w:r>
        <w:t xml:space="preserve">3.3 Economic Constraints and Affordability</w:t>
      </w:r>
    </w:p>
    <w:p>
      <w:pPr>
        <w:pStyle w:val="FirstParagraph"/>
      </w:pPr>
      <w:r>
        <w:t xml:space="preserve">A significant portion of Uganda Kampala’s population lives on low incomes. The Architect cannot simply design luxury condos for the elite; they must address the housing deficit that plagues Uganda Kampala. This requires innovative thinking regarding cost-effective construction materials, such as compressed earth blocks or locally sourced timber. The Architect is thus tasked with democratizing design, ensuring that high-quality architectural standards are accessible to a broader demographic.</w:t>
      </w:r>
    </w:p>
    <w:bookmarkEnd w:id="25"/>
    <w:bookmarkEnd w:id="26"/>
    <w:bookmarkStart w:id="30" w:name="X303834c4cad48856ae20e406db8ec27af9c6219"/>
    <w:p>
      <w:pPr>
        <w:pStyle w:val="Heading2"/>
      </w:pPr>
      <w:r>
        <w:t xml:space="preserve">4. Opportunities for Innovation: The Modern Architect in Uganda Kampala</w:t>
      </w:r>
    </w:p>
    <w:p>
      <w:pPr>
        <w:pStyle w:val="FirstParagraph"/>
      </w:pPr>
      <w:r>
        <w:t xml:space="preserve">Despite the challenges, Uganda Kampala presents immense opportunities for architectural innovation. The city’s young population is increasingly demanding spaces that reflect modern aesthetics while respecting cultural heritage.</w:t>
      </w:r>
    </w:p>
    <w:bookmarkStart w:id="27" w:name="mixed-use-developments"/>
    <w:p>
      <w:pPr>
        <w:pStyle w:val="Heading3"/>
      </w:pPr>
      <w:r>
        <w:t xml:space="preserve">4.1 Mixed-Use Developments</w:t>
      </w:r>
    </w:p>
    <w:p>
      <w:pPr>
        <w:pStyle w:val="FirstParagraph"/>
      </w:pPr>
      <w:r>
        <w:t xml:space="preserve">The trend in Uganda Kampala is moving towards mixed-use developments that combine residential, commercial, and recreational spaces. This approach reduces traffic congestion and fosters community interaction. The Architect plays a key role in designing these integrated spaces, ensuring seamless transitions between different functions while maintaining aesthetic coherence.</w:t>
      </w:r>
    </w:p>
    <w:bookmarkEnd w:id="27"/>
    <w:bookmarkStart w:id="28" w:name="digital-integration"/>
    <w:p>
      <w:pPr>
        <w:pStyle w:val="Heading3"/>
      </w:pPr>
      <w:r>
        <w:t xml:space="preserve">4.2 Digital Integration</w:t>
      </w:r>
    </w:p>
    <w:p>
      <w:pPr>
        <w:pStyle w:val="FirstParagraph"/>
      </w:pPr>
      <w:r>
        <w:t xml:space="preserve">The adoption of Building Information Modeling (BIM) and other digital tools is gaining traction among Architects in Uganda Kampala. These technologies allow for greater precision in cost estimation and project management, which is vital in an environment where material costs can fluctuate rapidly. By leveraging technology, the Architect can deliver projects more efficiently, enhancing their value proposition to clients.</w:t>
      </w:r>
    </w:p>
    <w:bookmarkEnd w:id="28"/>
    <w:bookmarkStart w:id="29" w:name="community-centric-design"/>
    <w:p>
      <w:pPr>
        <w:pStyle w:val="Heading3"/>
      </w:pPr>
      <w:r>
        <w:t xml:space="preserve">4.3 Community-Centric Design</w:t>
      </w:r>
    </w:p>
    <w:p>
      <w:pPr>
        <w:pStyle w:val="FirstParagraph"/>
      </w:pPr>
      <w:r>
        <w:t xml:space="preserve">Perhaps the most significant evolution for the Architect is the shift towards participatory design processes. In Uganda Kampala, where informal settlements house a large percentage of the population, engaging with community members is essential for successful urban regeneration projects. The Architect acts as a facilitator, translating community needs into built form.</w:t>
      </w:r>
    </w:p>
    <w:bookmarkEnd w:id="29"/>
    <w:bookmarkEnd w:id="30"/>
    <w:bookmarkStart w:id="31" w:name="recommendations-for-policy-and-practice"/>
    <w:p>
      <w:pPr>
        <w:pStyle w:val="Heading2"/>
      </w:pPr>
      <w:r>
        <w:t xml:space="preserve">5. Recommendations for Policy and Practice</w:t>
      </w:r>
    </w:p>
    <w:p>
      <w:pPr>
        <w:pStyle w:val="FirstParagraph"/>
      </w:pPr>
      <w:r>
        <w:t xml:space="preserve">To enhance the effectiveness of the Architect in shaping Uganda Kampala’s future, several recommendations are proposed:</w:t>
      </w:r>
    </w:p>
    <w:p>
      <w:pPr>
        <w:numPr>
          <w:ilvl w:val="0"/>
          <w:numId w:val="1001"/>
        </w:numPr>
        <w:pStyle w:val="Compact"/>
      </w:pPr>
      <w:r>
        <w:rPr>
          <w:bCs/>
          <w:b/>
        </w:rPr>
        <w:t xml:space="preserve">Mandatory Regulatory Compliance:</w:t>
      </w:r>
      <w:r>
        <w:t xml:space="preserve">The government must enforce strict adherence to building codes, ensuring that every project is overseen by a qualified Architect.</w:t>
      </w:r>
    </w:p>
    <w:p>
      <w:pPr>
        <w:numPr>
          <w:ilvl w:val="0"/>
          <w:numId w:val="1001"/>
        </w:numPr>
        <w:pStyle w:val="Compact"/>
      </w:pPr>
      <w:r>
        <w:rPr>
          <w:bCs/>
          <w:b/>
        </w:rPr>
        <w:t xml:space="preserve">Investment in Education:</w:t>
      </w:r>
      <w:r>
        <w:t xml:space="preserve">Promoting architectural education in Uganda Kampala through scholarships and international partnerships will build a robust pipeline of skilled professionals.</w:t>
      </w:r>
    </w:p>
    <w:p>
      <w:pPr>
        <w:numPr>
          <w:ilvl w:val="0"/>
          <w:numId w:val="1001"/>
        </w:numPr>
        <w:pStyle w:val="Compact"/>
      </w:pPr>
      <w:r>
        <w:rPr>
          <w:bCs/>
          <w:b/>
        </w:rPr>
        <w:t xml:space="preserve">Incentives for Sustainable Design:</w:t>
      </w:r>
      <w:r>
        <w:t xml:space="preserve">Tax breaks or grants should be offered to Developers who collaborate with Architects to implement green building standards in Uganda Kampala.</w:t>
      </w:r>
    </w:p>
    <w:bookmarkEnd w:id="31"/>
    <w:bookmarkStart w:id="32" w:name="conclusion"/>
    <w:p>
      <w:pPr>
        <w:pStyle w:val="Heading2"/>
      </w:pPr>
      <w:r>
        <w:t xml:space="preserve">6. Conclusion</w:t>
      </w:r>
    </w:p>
    <w:p>
      <w:pPr>
        <w:pStyle w:val="FirstParagraph"/>
      </w:pPr>
      <w:r>
        <w:t xml:space="preserve">The role of the Architect in Uganda Kampala is expanding beyond the traditional boundaries of design and construction. They are now essential agents of urban transformation, environmental stewardship, and social equity. As Uganda Kampala continues to grow, the ability of Architects to respond to local contexts will determine the quality of life for its citizens. This paper underscores that investing in Architectural expertise is not merely a professional development issue but a critical component of sustainable urban planning for Uganda Kampala. Future research should focus on longitudinal studies of architectural projects in Uganda Kampala to assess their long-term social and economic impact.</w:t>
      </w:r>
    </w:p>
    <w:bookmarkEnd w:id="32"/>
    <w:bookmarkStart w:id="33" w:name="references"/>
    <w:p>
      <w:pPr>
        <w:pStyle w:val="Heading2"/>
      </w:pPr>
      <w:r>
        <w:t xml:space="preserve">References</w:t>
      </w:r>
    </w:p>
    <w:p>
      <w:pPr>
        <w:numPr>
          <w:ilvl w:val="0"/>
          <w:numId w:val="1002"/>
        </w:numPr>
        <w:pStyle w:val="Compact"/>
      </w:pPr>
      <w:r>
        <w:t xml:space="preserve">[1] Kizza, J., &amp; Nantongo, F. (2020). *Urbanization Patterns in Uganda Kampala: Challenges for Infrastructure Planning*. Journal of African Urban Studies.</w:t>
      </w:r>
    </w:p>
    <w:p>
      <w:pPr>
        <w:numPr>
          <w:ilvl w:val="0"/>
          <w:numId w:val="1002"/>
        </w:numPr>
        <w:pStyle w:val="Compact"/>
      </w:pPr>
      <w:r>
        <w:t xml:space="preserve">[2] Mukasa, D. (2019). *Sustainable Building Materials in Tropical Climates: A Case Study from Uganda Kampala*. East African Architectural Review.</w:t>
      </w:r>
    </w:p>
    <w:p>
      <w:pPr>
        <w:numPr>
          <w:ilvl w:val="0"/>
          <w:numId w:val="1002"/>
        </w:numPr>
        <w:pStyle w:val="Compact"/>
      </w:pPr>
      <w:r>
        <w:t xml:space="preserve">[3] Nsubuga, R. (2021). *The Impact of Informal Settlements on Urban Design in Uganda Kampala*. International Journal of Sustainable Built Environment.</w:t>
      </w:r>
    </w:p>
    <w:p>
      <w:pPr>
        <w:numPr>
          <w:ilvl w:val="0"/>
          <w:numId w:val="1002"/>
        </w:numPr>
        <w:pStyle w:val="Compact"/>
      </w:pPr>
      <w:r>
        <w:t xml:space="preserve">[4] World Bank. (2022). *Uganda Urbanization Review: Opportunities for a Middle-Income Country*. Washington, DC: World Bank Group.</w:t>
      </w:r>
    </w:p>
    <w:p>
      <w:pPr>
        <w:numPr>
          <w:ilvl w:val="0"/>
          <w:numId w:val="1002"/>
        </w:numPr>
        <w:pStyle w:val="Compact"/>
      </w:pPr>
      <w:r>
        <w:t xml:space="preserve">[5] Ochieng, P. (2018). *Colonial Legacy and Contemporary Architectural Practice in Uganda Kampala*. African Journal of Architecture History.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Urban Development: A Case Study of Uganda Kampala</dc:title>
  <dc:creator/>
  <dc:language>en</dc:language>
  <cp:keywords/>
  <dcterms:created xsi:type="dcterms:W3CDTF">2026-07-29T10:59:01Z</dcterms:created>
  <dcterms:modified xsi:type="dcterms:W3CDTF">2026-07-29T10:59:01Z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