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Complexity,</w:t>
      </w:r>
      <w:r>
        <w:t xml:space="preserve"> </w:t>
      </w:r>
      <w:r>
        <w:t xml:space="preserve">Sustainability,</w:t>
      </w:r>
      <w:r>
        <w:t xml:space="preserve"> </w:t>
      </w:r>
      <w:r>
        <w:t xml:space="preserve">and</w:t>
      </w:r>
      <w:r>
        <w:t xml:space="preserve"> </w:t>
      </w:r>
      <w:r>
        <w:t xml:space="preserve">Innovation</w:t>
      </w:r>
    </w:p>
    <w:bookmarkStart w:id="28" w:name="Xa472b1e0058ac539a3063d794cfa7d30b2a81e6"/>
    <w:p>
      <w:pPr>
        <w:pStyle w:val="Heading1"/>
      </w:pPr>
      <w:r>
        <w:t xml:space="preserve">The Evolving Role of the Architect in United Kingdom London</w:t>
      </w:r>
    </w:p>
    <w:p>
      <w:pPr>
        <w:pStyle w:val="FirstParagraph"/>
      </w:pPr>
      <w:r>
        <w:t xml:space="preserve">Presented at the International Symposium on Urban Design and Sustainable Development, 2024</w:t>
      </w:r>
    </w:p>
    <w:p>
      <w:pPr>
        <w:pStyle w:val="BodyText"/>
      </w:pPr>
      <w:r>
        <w:rPr>
          <w:bCs/>
          <w:b/>
        </w:rPr>
        <w:t xml:space="preserve">Absolute Abstract:</w:t>
      </w:r>
      <w:r>
        <w:br/>
      </w:r>
      <w:r>
        <w:t xml:space="preserve">This paper explores the multifaceted role of the contemporary Architect within the dynamic urban fabric of United Kingdom London. As one of the world’s most historically rich and rapidly developing metropolises, United Kingdom London presents unique challenges and opportunities for design professionals. The traditional definition of an Architect is expanding beyond aesthetic form-making to encompass complex duties in sustainability, heritage conservation, regulatory compliance, and community engagement. This study analyzes how modern practitioners in United Kingdom London are adapting to stringent environmental regulations, the pressures of high-density living, and the need for inclusive urban spaces. By examining case studies from recent projects across London boroughs this paper argues that the Architect today must function as a mediator between historical preservation and futuristic innovation.</w:t>
      </w:r>
    </w:p>
    <w:p>
      <w:pPr>
        <w:pStyle w:val="BodyText"/>
      </w:pPr>
      <w:r>
        <w:rPr>
          <w:iCs/>
          <w:i/>
        </w:rPr>
        <w:t xml:space="preserve">Keywords: Architect, United Kingdom London, Sustainable Design, Heritage Conservation, Urban Density</w:t>
      </w:r>
    </w:p>
    <w:bookmarkStart w:id="20" w:name="introduction"/>
    <w:p>
      <w:pPr>
        <w:pStyle w:val="Heading2"/>
      </w:pPr>
      <w:r>
        <w:t xml:space="preserve">1. Introduction</w:t>
      </w:r>
    </w:p>
    <w:p>
      <w:pPr>
        <w:pStyle w:val="FirstParagraph"/>
      </w:pPr>
      <w:r>
        <w:t xml:space="preserve">The city of United Kingdom London stands as a global beacon of architectural heritage and modern innovation. From the Gothic Revival structures of Westminster to the avant-garde skyscrapers dominating the City skyline, United Kingdom London tells a story through its built environment. However, the role of the Architect in this context has undergone a significant transformation in recent decades. Historically, an Architect was primarily viewed as a designer of form and function. Today, operating within United Kingdom London requires an Architect to be part engineer, part policy advisor, and part community advocate.</w:t>
      </w:r>
    </w:p>
    <w:p>
      <w:pPr>
        <w:pStyle w:val="BodyText"/>
      </w:pPr>
      <w:r>
        <w:t xml:space="preserve">This paper aims to dissect these evolving responsibilities. It posits that the identity of an Architect in United Kingdom London is no longer defined solely by creative vision but by the ability to navigate a complex matrix of legislative constraints, environmental imperatives, and social equity issues. The urgency of this discussion is heightened by the global climate crisis and the specific demographic pressures facing United Kingdom London.</w:t>
      </w:r>
    </w:p>
    <w:bookmarkEnd w:id="20"/>
    <w:bookmarkStart w:id="21" w:name="the-architect-as-guardian-of-heritage"/>
    <w:p>
      <w:pPr>
        <w:pStyle w:val="Heading2"/>
      </w:pPr>
      <w:r>
        <w:t xml:space="preserve">2. The Architect as Guardian of Heritage</w:t>
      </w:r>
    </w:p>
    <w:p>
      <w:pPr>
        <w:pStyle w:val="FirstParagraph"/>
      </w:pPr>
      <w:r>
        <w:t xml:space="preserve">In United Kingdom London, the tension between preservation and progress is palpable. An Architect working in this jurisdiction must possess a deep understanding of listed building regulations and conservation area guidelines. Unlike many other global cities where demolition and rebuild are commonplace, United Kingdom London places a premium on adaptive reuse. For an Architect, this means reimagining existing structures rather than erasing them.</w:t>
      </w:r>
    </w:p>
    <w:p>
      <w:pPr>
        <w:pStyle w:val="BodyText"/>
      </w:pPr>
      <w:r>
        <w:t xml:space="preserve">Consider the transformation of industrial sites in areas like King’s Cross or Elephant and Castle. These projects require an Architect to meticulously balance the integrity of historical facades with modern interior requirements. The failure to respect these nuances can lead not only legal repercussions but also public backlash. Therefore, sensitivity to context is a primary competency for any Architect aiming for success in United Kingdom London. This stewardship role ensures that the city retains its unique character while accommodating modern needs.</w:t>
      </w:r>
    </w:p>
    <w:bookmarkEnd w:id="21"/>
    <w:bookmarkStart w:id="22" w:name="Xc3131b44cc6e0c52c0f0ebe61437dcc9cc59f37"/>
    <w:p>
      <w:pPr>
        <w:pStyle w:val="Heading2"/>
      </w:pPr>
      <w:r>
        <w:t xml:space="preserve">3. Sustainability and Environmental Responsibility</w:t>
      </w:r>
    </w:p>
    <w:p>
      <w:pPr>
        <w:pStyle w:val="FirstParagraph"/>
      </w:pPr>
      <w:r>
        <w:t xml:space="preserve">The most pressing challenge facing an Architect in the current era is sustainability. United Kingdom London has committed to ambitious carbon reduction targets, with a goal of becoming a zero-carbon city by 2050. This legislative backdrop places immense responsibility on the Architect to prioritize energy efficiency, sustainable materials, and green infrastructure.</w:t>
      </w:r>
    </w:p>
    <w:p>
      <w:pPr>
        <w:pStyle w:val="BodyText"/>
      </w:pPr>
      <w:r>
        <w:t xml:space="preserve">Modern design in United Kingdom London is increasingly dictated by the London Plan’s sustainability hierarchy. An Architect must integrate passive design strategies, such as natural ventilation and daylighting, to reduce reliance on mechanical systems. Furthermore, the use of low-carbon materials like cross-laminated timber is becoming more prevalent. For instance, recent residential developments in zones outside central United Kingdom London have demonstrated how high-rise timber construction can significantly lower embodied carbon compared to traditional concrete structures.</w:t>
      </w:r>
    </w:p>
    <w:p>
      <w:pPr>
        <w:pStyle w:val="BodyText"/>
      </w:pPr>
      <w:r>
        <w:t xml:space="preserve">Additionally, an Architect must consider biodiversity. The mandate for net gain in biodiversity means that green roofs, vertical gardens, and sustainable drainage systems are no longer optional extras but integral components of the design process. An Architect who ignores these aspects risks project delays and potential rejection by local planning authorities in United Kingdom London.</w:t>
      </w:r>
    </w:p>
    <w:bookmarkEnd w:id="22"/>
    <w:bookmarkStart w:id="23" w:name="navigating-regulatory-complexities"/>
    <w:p>
      <w:pPr>
        <w:pStyle w:val="Heading2"/>
      </w:pPr>
      <w:r>
        <w:t xml:space="preserve">4. Navigating Regulatory Complexities</w:t>
      </w:r>
    </w:p>
    <w:p>
      <w:pPr>
        <w:pStyle w:val="FirstParagraph"/>
      </w:pPr>
      <w:r>
        <w:t xml:space="preserve">The regulatory environment in United Kingdom London is notoriously complex. An Architect must navigate a labyrinth of planning permissions, building regulations, and health and safety standards. The introduction of the Building Safety Act following the Grenfell Tower tragedy has further raised the bar for competence and documentation.</w:t>
      </w:r>
    </w:p>
    <w:p>
      <w:pPr>
        <w:pStyle w:val="BodyText"/>
      </w:pPr>
      <w:r>
        <w:t xml:space="preserve">This legislation requires an Architect to assume greater accountability for structural fire safety and material compliance throughout the entire lifecycle of a building. In United Kingdom London, where high-density living is prevalent, this responsibility is critical. An Architect must collaborate closely with engineers, contractors, and regulatory bodies to ensure that every detail meets rigorous safety standards. This collaborative approach highlights that the role of an Architect has shifted from a solitary creator to a central coordinator in a multidisciplinary team.</w:t>
      </w:r>
    </w:p>
    <w:bookmarkEnd w:id="23"/>
    <w:bookmarkStart w:id="24" w:name="social-equity-and-community-engagement"/>
    <w:p>
      <w:pPr>
        <w:pStyle w:val="Heading2"/>
      </w:pPr>
      <w:r>
        <w:t xml:space="preserve">5. Social Equity and Community Engagement</w:t>
      </w:r>
    </w:p>
    <w:p>
      <w:pPr>
        <w:pStyle w:val="FirstParagraph"/>
      </w:pPr>
      <w:r>
        <w:t xml:space="preserve">Beyond technical and environmental concerns, an Architect in United Kingdom London must address social equity. The city is characterized by stark inequalities, with housing affordability being a critical issue. An Architect has the power to influence inclusivity through design choices that promote social mixing and accessibility.</w:t>
      </w:r>
    </w:p>
    <w:p>
      <w:pPr>
        <w:pStyle w:val="BodyText"/>
      </w:pPr>
      <w:r>
        <w:t xml:space="preserve">Community engagement is now a standard part of the pre-application process for many developments in United Kingdom London. An Architect must actively listen to local residents, incorporating their feedback into the design scheme. This participatory approach ensures that new developments serve the needs of existing communities rather than displacing them. For example, affordable housing quotas mandated by planning policies in United Kingdom London require an Architect to creatively integrate diverse tenure types within a single development without compromising aesthetic quality.</w:t>
      </w:r>
    </w:p>
    <w:bookmarkEnd w:id="24"/>
    <w:bookmarkStart w:id="25" w:name="X40d43e8cb996e59677c770be3c2ba1c120b3a18"/>
    <w:p>
      <w:pPr>
        <w:pStyle w:val="Heading2"/>
      </w:pPr>
      <w:r>
        <w:t xml:space="preserve">6. Technological Integration and Digital Transformation</w:t>
      </w:r>
    </w:p>
    <w:p>
      <w:pPr>
        <w:pStyle w:val="FirstParagraph"/>
      </w:pPr>
      <w:r>
        <w:t xml:space="preserve">The digital revolution is also reshaping the practice of architecture in United Kingdom London. Building Information Modelling (BIM) is now often a mandatory requirement for large-scale projects in United Kingdom London. An Architect must be proficient in digital tools to create detailed 3D models that facilitate collaboration and clash detection before construction begins.</w:t>
      </w:r>
    </w:p>
    <w:p>
      <w:pPr>
        <w:pStyle w:val="BodyText"/>
      </w:pPr>
      <w:r>
        <w:t xml:space="preserve">Moreover, the use of Artificial Intelligence (AI) and data analytics allows an Architect to optimize building performance during the design phase. By simulating energy usage and occupant behavior, an Architect can make informed decisions that enhance sustainability and comfort. This technological fluency is becoming a distinguishing factor for successful Architects in United Kingdom London.</w:t>
      </w:r>
    </w:p>
    <w:bookmarkEnd w:id="25"/>
    <w:bookmarkStart w:id="26" w:name="conclusion"/>
    <w:p>
      <w:pPr>
        <w:pStyle w:val="Heading2"/>
      </w:pPr>
      <w:r>
        <w:t xml:space="preserve">7. Conclusion</w:t>
      </w:r>
    </w:p>
    <w:p>
      <w:pPr>
        <w:pStyle w:val="FirstParagraph"/>
      </w:pPr>
      <w:r>
        <w:t xml:space="preserve">In conclusion, the role of the Architect in United Kingdom London has evolved into a highly complex and interdisciplinary profession. It requires a harmonious blend of artistic vision, technical expertise, regulatory knowledge, and social awareness. The challenges facing United Kingdom London—ranging from climate change to housing shortages—demand that Architects rise to meet these multifaceted requirements.</w:t>
      </w:r>
    </w:p>
    <w:p>
      <w:pPr>
        <w:pStyle w:val="BodyText"/>
      </w:pPr>
      <w:r>
        <w:t xml:space="preserve">As United Kingdom London continues to grow and change, the Architect will remain at the forefront of shaping its future. By embracing sustainability, respecting heritage, engaging with communities, and leveraging technology, an Architect can contribute significantly to creating a resilient and inclusive city. The future of architecture in United Kingdom London lies not just in building structures but in cultivating environments that enhance human well-being and environmental health.</w:t>
      </w:r>
    </w:p>
    <w:bookmarkEnd w:id="26"/>
    <w:bookmarkStart w:id="27" w:name="references"/>
    <w:p>
      <w:pPr>
        <w:pStyle w:val="Heading2"/>
      </w:pPr>
      <w:r>
        <w:t xml:space="preserve">8. References</w:t>
      </w:r>
    </w:p>
    <w:p>
      <w:pPr>
        <w:numPr>
          <w:ilvl w:val="0"/>
          <w:numId w:val="1001"/>
        </w:numPr>
        <w:pStyle w:val="Compact"/>
      </w:pPr>
      <w:r>
        <w:t xml:space="preserve">The Mayor of London. (2023).</w:t>
      </w:r>
      <w:r>
        <w:t xml:space="preserve"> </w:t>
      </w:r>
      <w:r>
        <w:rPr>
          <w:iCs/>
          <w:i/>
        </w:rPr>
        <w:t xml:space="preserve">The London Plan: Spatial Development Strategy for Greater London</w:t>
      </w:r>
      <w:r>
        <w:t xml:space="preserve">.</w:t>
      </w:r>
    </w:p>
    <w:p>
      <w:pPr>
        <w:numPr>
          <w:ilvl w:val="0"/>
          <w:numId w:val="1001"/>
        </w:numPr>
        <w:pStyle w:val="Compact"/>
      </w:pPr>
      <w:r>
        <w:t xml:space="preserve">HM Government. (2023).</w:t>
      </w:r>
      <w:r>
        <w:t xml:space="preserve"> </w:t>
      </w:r>
      <w:r>
        <w:rPr>
          <w:iCs/>
          <w:i/>
        </w:rPr>
        <w:t xml:space="preserve">Building Safety Act 2015: Updated Guidelines for Architects and Developers</w:t>
      </w:r>
      <w:r>
        <w:t xml:space="preserve">.</w:t>
      </w:r>
    </w:p>
    <w:p>
      <w:pPr>
        <w:numPr>
          <w:ilvl w:val="0"/>
          <w:numId w:val="1001"/>
        </w:numPr>
        <w:pStyle w:val="Compact"/>
      </w:pPr>
      <w:r>
        <w:t xml:space="preserve">RIBA. (2024).</w:t>
      </w:r>
      <w:r>
        <w:t xml:space="preserve"> </w:t>
      </w:r>
      <w:r>
        <w:rPr>
          <w:iCs/>
          <w:i/>
        </w:rPr>
        <w:t xml:space="preserve">Sustainability in Practice: A Guide for Architects working in United Kingdom London</w:t>
      </w:r>
      <w:r>
        <w:t xml:space="preserve">.</w:t>
      </w:r>
    </w:p>
    <w:p>
      <w:pPr>
        <w:numPr>
          <w:ilvl w:val="0"/>
          <w:numId w:val="1001"/>
        </w:numPr>
        <w:pStyle w:val="Compact"/>
      </w:pPr>
      <w:r>
        <w:t xml:space="preserve">Prior, M. (2019). "The Evolution of High-Rise Living in United Kingdom London." Journal of Urban Design.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Kingdom London: Navigating Complexity, Sustainability, and Innovation</dc:title>
  <dc:creator/>
  <dc:language>en</dc:language>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