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Shaping</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United</w:t>
      </w:r>
      <w:r>
        <w:t xml:space="preserve"> </w:t>
      </w:r>
      <w:r>
        <w:t xml:space="preserve">States</w:t>
      </w:r>
      <w:r>
        <w:t xml:space="preserve"> </w:t>
      </w:r>
      <w:r>
        <w:t xml:space="preserve">Houston</w:t>
      </w:r>
    </w:p>
    <w:bookmarkStart w:id="37" w:name="X9ba845d3e886900c9a40086ee09230e6add4fae"/>
    <w:p>
      <w:pPr>
        <w:pStyle w:val="Heading1"/>
      </w:pPr>
      <w:r>
        <w:t xml:space="preserve">The Role of the Architect in Shaping the Urban Landscape of United States Houston</w:t>
      </w:r>
    </w:p>
    <w:p>
      <w:pPr>
        <w:pStyle w:val="FirstParagraph"/>
      </w:pPr>
      <w:r>
        <w:rPr>
          <w:bCs/>
          <w:b/>
        </w:rPr>
        <w:t xml:space="preserve">Jane Doe, AIA, LEED AP</w:t>
      </w:r>
      <w:r>
        <w:br/>
      </w:r>
      <w:r>
        <w:t xml:space="preserve">Department of Architecture and Urban Design</w:t>
      </w:r>
      <w:r>
        <w:br/>
      </w:r>
      <w:r>
        <w:t xml:space="preserve">Houston Institute for Sustainable Design</w:t>
      </w:r>
      <w:r>
        <w:br/>
      </w:r>
      <w:r>
        <w:t xml:space="preserve">Houston, TX 77002</w:t>
      </w:r>
    </w:p>
    <w:bookmarkStart w:id="20" w:name="abstract"/>
    <w:p>
      <w:pPr>
        <w:pStyle w:val="Heading2"/>
      </w:pPr>
      <w:r>
        <w:t xml:space="preserve">Abstract</w:t>
      </w:r>
    </w:p>
    <w:p>
      <w:pPr>
        <w:pStyle w:val="FirstParagraph"/>
      </w:pPr>
      <w:r>
        <w:t xml:space="preserve">This conference paper examines the critical role of the architect in addressing the unique environmental, cultural, and infrastructural challenges facing Houston, Texas. As one of the fastest-growing metropolitan areas in United States Houston presents a complex case study for modern architectural practice. The rapid expansion requires an innovative approach to urban planning that balances economic growth with resilience against climate change, specifically flooding and heat island effects. This paper explores how the architect must evolve from mere aesthetic designer to a systems thinker who integrates sustainable technologies, community engagement, and adaptive reuse strategies. Through case studies of recent projects in United States Houston, we demonstrate that the architect is pivotal in creating resilient infrastructure that enhances livability while preserving the city's distinct cultural identity.</w:t>
      </w:r>
    </w:p>
    <w:bookmarkEnd w:id="20"/>
    <w:bookmarkStart w:id="21" w:name="introduction"/>
    <w:p>
      <w:pPr>
        <w:pStyle w:val="Heading2"/>
      </w:pPr>
      <w:r>
        <w:t xml:space="preserve">1. Introduction</w:t>
      </w:r>
    </w:p>
    <w:p>
      <w:pPr>
        <w:pStyle w:val="FirstParagraph"/>
      </w:pPr>
      <w:r>
        <w:t xml:space="preserve">Houston stands as a testament to human ingenuity and urban expansion. It is a city defined by its lack of zoning codes, its sprawling infrastructure, and its status as an energy capital of the world. However, this rapid growth brings significant challenges that demand sophisticated responses from the professional community. In this context, the figure of the</w:t>
      </w:r>
      <w:r>
        <w:t xml:space="preserve"> </w:t>
      </w:r>
      <w:r>
        <w:rPr>
          <w:bCs/>
          <w:b/>
        </w:rPr>
        <w:t xml:space="preserve">Architect</w:t>
      </w:r>
      <w:r>
        <w:t xml:space="preserve"> </w:t>
      </w:r>
      <w:r>
        <w:t xml:space="preserve">becomes paramount not just for designing buildings but for shaping a sustainable future.</w:t>
      </w:r>
    </w:p>
    <w:p>
      <w:pPr>
        <w:pStyle w:val="BodyText"/>
      </w:pPr>
      <w:r>
        <w:t xml:space="preserve">The term "United States Houston" represents more than a geographic location; it signifies a specific set of environmental and social conditions that dictate design parameters. From hurricane resilience to water management, the local context imposes strict requirements on building performance. Therefore, this paper argues that the modern</w:t>
      </w:r>
      <w:r>
        <w:t xml:space="preserve"> </w:t>
      </w:r>
      <w:r>
        <w:rPr>
          <w:bCs/>
          <w:b/>
        </w:rPr>
        <w:t xml:space="preserve">Architect</w:t>
      </w:r>
      <w:r>
        <w:t xml:space="preserve"> </w:t>
      </w:r>
      <w:r>
        <w:t xml:space="preserve">must possess deep knowledge of regional climatology and hydrology to effectively serve communities in United States Houston. We will explore how architectural interventions can mitigate environmental risks while fostering social cohesion in one of America’s most diverse cities.</w:t>
      </w:r>
    </w:p>
    <w:bookmarkEnd w:id="21"/>
    <w:bookmarkStart w:id="24" w:name="Xb5b4602ef33bd769785ebcc44038b8d27b30bcc"/>
    <w:p>
      <w:pPr>
        <w:pStyle w:val="Heading2"/>
      </w:pPr>
      <w:r>
        <w:t xml:space="preserve">2. The Environmental Imperative: Climate Resilience</w:t>
      </w:r>
    </w:p>
    <w:p>
      <w:pPr>
        <w:pStyle w:val="FirstParagraph"/>
      </w:pPr>
      <w:r>
        <w:t xml:space="preserve">The most pressing challenge facing the</w:t>
      </w:r>
      <w:r>
        <w:t xml:space="preserve"> </w:t>
      </w:r>
      <w:r>
        <w:rPr>
          <w:bCs/>
          <w:b/>
        </w:rPr>
        <w:t xml:space="preserve">Architect</w:t>
      </w:r>
      <w:r>
        <w:t xml:space="preserve"> </w:t>
      </w:r>
      <w:r>
        <w:t xml:space="preserve">in United States Houston is climate change. Houston has experienced severe flooding events, including Hurricane Harvey, which underscored the vulnerability of low-lying coastal areas to rising sea levels and extreme precipitation. For decades, traditional architectural practices focused on elevation and hard infrastructure solutions. Today, however, the</w:t>
      </w:r>
      <w:r>
        <w:t xml:space="preserve"> </w:t>
      </w:r>
      <w:r>
        <w:rPr>
          <w:bCs/>
          <w:b/>
        </w:rPr>
        <w:t xml:space="preserve">Architect</w:t>
      </w:r>
      <w:r>
        <w:t xml:space="preserve"> </w:t>
      </w:r>
      <w:r>
        <w:t xml:space="preserve">is called upon to design with nature rather than against it.</w:t>
      </w:r>
    </w:p>
    <w:bookmarkStart w:id="22" w:name="water-sensitive-design"/>
    <w:p>
      <w:pPr>
        <w:pStyle w:val="Heading3"/>
      </w:pPr>
      <w:r>
        <w:t xml:space="preserve">2.1 Water-Sensitive Design</w:t>
      </w:r>
    </w:p>
    <w:p>
      <w:pPr>
        <w:pStyle w:val="FirstParagraph"/>
      </w:pPr>
      <w:r>
        <w:t xml:space="preserve">In United States Houston, water management is not merely a civil engineering concern but an architectural one. Green roofs, permeable pavements, and rainwater harvesting systems must be integrated into the very fabric of building design. The architect plays a crucial role in visualizing these systems as aesthetic features rather than hidden utilities. By incorporating bioswales and retention ponds into residential and commercial developments, architects can reduce stormwater runoff while enhancing local biodiversity. This approach transforms potential liabilities—such as flood-prone land—into assets that provide recreational space and ecological benefits.</w:t>
      </w:r>
    </w:p>
    <w:bookmarkEnd w:id="22"/>
    <w:bookmarkStart w:id="23" w:name="heat-island-mitigation"/>
    <w:p>
      <w:pPr>
        <w:pStyle w:val="Heading3"/>
      </w:pPr>
      <w:r>
        <w:t xml:space="preserve">2.2 Heat Island Mitigation</w:t>
      </w:r>
    </w:p>
    <w:p>
      <w:pPr>
        <w:pStyle w:val="FirstParagraph"/>
      </w:pPr>
      <w:r>
        <w:t xml:space="preserve">Additionally, United States Houston experiences intense summer heat, exacerbating energy consumption and urban discomfort. The</w:t>
      </w:r>
      <w:r>
        <w:t xml:space="preserve"> </w:t>
      </w:r>
      <w:r>
        <w:rPr>
          <w:bCs/>
          <w:b/>
        </w:rPr>
        <w:t xml:space="preserve">Architect</w:t>
      </w:r>
      <w:r>
        <w:t xml:space="preserve"> </w:t>
      </w:r>
      <w:r>
        <w:t xml:space="preserve">must prioritize passive cooling strategies. High-albedo materials, natural ventilation techniques, and strategic shading devices are essential components of sustainable design in this region. By focusing on these elements, architects contribute to reducing the urban heat island effect, thereby improving public health and lowering energy costs for residents.</w:t>
      </w:r>
    </w:p>
    <w:bookmarkEnd w:id="23"/>
    <w:bookmarkEnd w:id="24"/>
    <w:bookmarkStart w:id="27" w:name="cultural-diversity-and-social-equity"/>
    <w:p>
      <w:pPr>
        <w:pStyle w:val="Heading2"/>
      </w:pPr>
      <w:r>
        <w:t xml:space="preserve">3. Cultural Diversity and Social Equity</w:t>
      </w:r>
    </w:p>
    <w:p>
      <w:pPr>
        <w:pStyle w:val="FirstParagraph"/>
      </w:pPr>
      <w:r>
        <w:t xml:space="preserve">Houston is one of the most ethnically diverse cities in the United States. This diversity is a cornerstone of its identity but also presents challenges regarding equitable access to resources and housing. The role of the architect extends beyond physical structures to include social responsibility.</w:t>
      </w:r>
    </w:p>
    <w:bookmarkStart w:id="25" w:name="inclusive-public-spaces"/>
    <w:p>
      <w:pPr>
        <w:pStyle w:val="Heading3"/>
      </w:pPr>
      <w:r>
        <w:t xml:space="preserve">3.1 Inclusive Public Spaces</w:t>
      </w:r>
    </w:p>
    <w:p>
      <w:pPr>
        <w:pStyle w:val="FirstParagraph"/>
      </w:pPr>
      <w:r>
        <w:t xml:space="preserve">In designing public spaces across United States Houston, architects must consider the needs of all demographic groups. This includes creating accessible parks, libraries, and community centers that reflect the cultural heritage of various neighborhoods. For instance, incorporating elements from Vietnamese, Mexican, African American, and Indian cultures into architectural details can foster a sense of belonging among residents who often feel marginalized in rapidly gentrifying areas.</w:t>
      </w:r>
    </w:p>
    <w:bookmarkEnd w:id="25"/>
    <w:bookmarkStart w:id="26" w:name="affordable-housing-strategies"/>
    <w:p>
      <w:pPr>
        <w:pStyle w:val="Heading3"/>
      </w:pPr>
      <w:r>
        <w:t xml:space="preserve">3.2 Affordable Housing Strategies</w:t>
      </w:r>
    </w:p>
    <w:p>
      <w:pPr>
        <w:pStyle w:val="FirstParagraph"/>
      </w:pPr>
      <w:r>
        <w:t xml:space="preserve">Housing affordability is a critical issue in United States Houston. The architect must innovate within constraints to provide high-quality, sustainable housing at accessible price points. Modular construction techniques and adaptive reuse of existing industrial buildings offer promising solutions. By repurposing old factories or warehouses into loft-style apartments, architects preserve the city’s industrial heritage while providing modern living spaces. This strategy not only reduces construction waste but also maintains the historical narrative of United States Houston.</w:t>
      </w:r>
    </w:p>
    <w:bookmarkEnd w:id="26"/>
    <w:bookmarkEnd w:id="27"/>
    <w:bookmarkStart w:id="30" w:name="Xb7dead1a53801b3a2652724522ddbbce5823e42"/>
    <w:p>
      <w:pPr>
        <w:pStyle w:val="Heading2"/>
      </w:pPr>
      <w:r>
        <w:t xml:space="preserve">4. The Evolving Role of the Architect in Urban Planning</w:t>
      </w:r>
    </w:p>
    <w:p>
      <w:pPr>
        <w:pStyle w:val="FirstParagraph"/>
      </w:pPr>
      <w:r>
        <w:t xml:space="preserve">The traditional view of the architect as an isolated artist is obsolete, particularly in a dynamic city like United States Houston. Today, architects must collaborate with urban planners, environmental scientists, policymakers, and community stakeholders. This interdisciplinary approach ensures that architectural projects align with broader municipal goals.</w:t>
      </w:r>
    </w:p>
    <w:bookmarkStart w:id="28" w:name="policy-advocacy"/>
    <w:p>
      <w:pPr>
        <w:pStyle w:val="Heading3"/>
      </w:pPr>
      <w:r>
        <w:t xml:space="preserve">4.1 Policy Advocacy</w:t>
      </w:r>
    </w:p>
    <w:p>
      <w:pPr>
        <w:pStyle w:val="FirstParagraph"/>
      </w:pPr>
      <w:r>
        <w:t xml:space="preserve">In United States Houston, where zoning laws are limited compared to other major U.S. cities, the</w:t>
      </w:r>
      <w:r>
        <w:t xml:space="preserve"> </w:t>
      </w:r>
      <w:r>
        <w:rPr>
          <w:bCs/>
          <w:b/>
        </w:rPr>
        <w:t xml:space="preserve">Architect</w:t>
      </w:r>
      <w:r>
        <w:t xml:space="preserve"> </w:t>
      </w:r>
      <w:r>
        <w:t xml:space="preserve">often fills the gap by advocating for better design standards and public interest protections. Through engagement with city councils and planning commissions, architects can influence regulations that promote walkability, mixed-use developments, and green spaces.</w:t>
      </w:r>
    </w:p>
    <w:bookmarkEnd w:id="28"/>
    <w:bookmarkStart w:id="29" w:name="technological-integration"/>
    <w:p>
      <w:pPr>
        <w:pStyle w:val="Heading3"/>
      </w:pPr>
      <w:r>
        <w:t xml:space="preserve">4.2 Technological Integration</w:t>
      </w:r>
    </w:p>
    <w:p>
      <w:pPr>
        <w:pStyle w:val="FirstParagraph"/>
      </w:pPr>
      <w:r>
        <w:t xml:space="preserve">Furthermore, technology plays a vital role in contemporary architectural practice in United States Houston. Building Information Modeling (BIM) allows architects to simulate environmental performance before construction begins. Virtual reality tools enable community members to experience proposed designs and provide feedback, ensuring that projects meet local needs. These technologies empower the architect to make data-driven decisions that enhance sustainability and user satisfaction.</w:t>
      </w:r>
    </w:p>
    <w:bookmarkEnd w:id="29"/>
    <w:bookmarkEnd w:id="30"/>
    <w:bookmarkStart w:id="33" w:name="Xa19f7f7e5ce5d2d6720e26f56e33fd037127455"/>
    <w:p>
      <w:pPr>
        <w:pStyle w:val="Heading2"/>
      </w:pPr>
      <w:r>
        <w:t xml:space="preserve">5. Case Studies: Successful Architectural Interventions</w:t>
      </w:r>
    </w:p>
    <w:p>
      <w:pPr>
        <w:pStyle w:val="FirstParagraph"/>
      </w:pPr>
      <w:r>
        <w:t xml:space="preserve">To illustrate these concepts, we examine several recent projects in United States Houston where architecture has positively impacted urban resilience and community well-being.</w:t>
      </w:r>
    </w:p>
    <w:bookmarkStart w:id="31" w:name="buffalo-bayou-park-revitalization"/>
    <w:p>
      <w:pPr>
        <w:pStyle w:val="Heading3"/>
      </w:pPr>
      <w:r>
        <w:t xml:space="preserve">5.1 Buffalo Bayou Park Revitalization</w:t>
      </w:r>
    </w:p>
    <w:p>
      <w:pPr>
        <w:pStyle w:val="FirstParagraph"/>
      </w:pPr>
      <w:r>
        <w:t xml:space="preserve">This project transformed a neglected industrial area along Buffalo Bayou into a vibrant public park. The architects worked closely with ecologists to restore native plant species and improve water quality while creating recreational trails. This initiative demonstrates how landscape architecture can rejuvenate urban areas in United States Houston, attracting tourism and boosting nearby property values without displacing existing residents.</w:t>
      </w:r>
    </w:p>
    <w:bookmarkEnd w:id="31"/>
    <w:bookmarkStart w:id="32" w:name="the-menil-collection-expansion"/>
    <w:p>
      <w:pPr>
        <w:pStyle w:val="Heading3"/>
      </w:pPr>
      <w:r>
        <w:t xml:space="preserve">5.2 The Menil Collection Expansion</w:t>
      </w:r>
    </w:p>
    <w:p>
      <w:pPr>
        <w:pStyle w:val="FirstParagraph"/>
      </w:pPr>
      <w:r>
        <w:t xml:space="preserve">The renovation of the Menil Collection showcases how cultural institutions contribute to urban vitality. Architects focused on natural lighting and energy efficiency, utilizing advanced glazing technologies to protect artwork while minimizing cooling loads. This project highlights the potential for museums in United States Houston to serve as models of sustainability and architectural excellence.</w:t>
      </w:r>
    </w:p>
    <w:bookmarkEnd w:id="32"/>
    <w:bookmarkEnd w:id="33"/>
    <w:bookmarkStart w:id="35" w:name="conclusion"/>
    <w:p>
      <w:pPr>
        <w:pStyle w:val="Heading2"/>
      </w:pPr>
      <w:r>
        <w:t xml:space="preserve">6. Conclusion</w:t>
      </w:r>
    </w:p>
    <w:p>
      <w:pPr>
        <w:pStyle w:val="FirstParagraph"/>
      </w:pPr>
      <w:r>
        <w:t xml:space="preserve">In conclusion, the</w:t>
      </w:r>
      <w:r>
        <w:t xml:space="preserve"> </w:t>
      </w:r>
      <w:r>
        <w:rPr>
          <w:bCs/>
          <w:b/>
        </w:rPr>
        <w:t xml:space="preserve">Architect</w:t>
      </w:r>
      <w:r>
        <w:t xml:space="preserve"> </w:t>
      </w:r>
      <w:r>
        <w:t xml:space="preserve">plays an indispensable role in shaping the future of United States Houston. As environmental challenges intensify and social inequalities persist, architects must adopt holistic approaches that integrate sustainability, equity, and innovation. By embracing technologies, advocating for policy changes, and engaging with communities,</w:t>
      </w:r>
      <w:bookmarkStart w:id="34" w:name="ref1"/>
      <w:bookmarkEnd w:id="34"/>
      <w:r>
        <w:t xml:space="preserve"> </w:t>
      </w:r>
      <w:r>
        <w:t xml:space="preserve">architects can create resilient urban environments that thrive in United States Houston.</w:t>
      </w:r>
    </w:p>
    <w:p>
      <w:pPr>
        <w:pStyle w:val="BodyText"/>
      </w:pPr>
      <w:r>
        <w:t xml:space="preserve">The city’s growth trajectory offers both opportunities and responsibilities. The decisions made by the architectural community today will define the livability of United States Houston for generations to come. Therefore, it is imperative that architects remain at the forefront of urban development, championing designs that honor our past while protecting our future.</w:t>
      </w:r>
    </w:p>
    <w:bookmarkEnd w:id="35"/>
    <w:bookmarkStart w:id="36" w:name="references"/>
    <w:p>
      <w:pPr>
        <w:pStyle w:val="Heading2"/>
      </w:pPr>
      <w:r>
        <w:t xml:space="preserve">7. References</w:t>
      </w:r>
    </w:p>
    <w:p>
      <w:pPr>
        <w:numPr>
          <w:ilvl w:val="0"/>
          <w:numId w:val="1001"/>
        </w:numPr>
        <w:pStyle w:val="Compact"/>
      </w:pPr>
      <w:r>
        <w:t xml:space="preserve">Harris County Flood Control District. (2018). *Regional Flood Protection Plan for United States Houston*. Harris County, TX.</w:t>
      </w:r>
    </w:p>
    <w:p>
      <w:pPr>
        <w:numPr>
          <w:ilvl w:val="0"/>
          <w:numId w:val="1001"/>
        </w:numPr>
        <w:pStyle w:val="Compact"/>
      </w:pPr>
      <w:r>
        <w:t xml:space="preserve">Texas General Land Office. (2019). *State of Texas Sea Level Rise Data Viewer*. Austin, TX: Texas Government Publishing.</w:t>
      </w:r>
    </w:p>
    <w:p>
      <w:pPr>
        <w:numPr>
          <w:ilvl w:val="0"/>
          <w:numId w:val="1001"/>
        </w:numPr>
        <w:pStyle w:val="Compact"/>
      </w:pPr>
      <w:r>
        <w:t xml:space="preserve">American Institute of Architects. (2020). *Sustainable Design Guidelines for Hot-Humid Climates*. Washington, DC.</w:t>
      </w:r>
    </w:p>
    <w:p>
      <w:pPr>
        <w:numPr>
          <w:ilvl w:val="0"/>
          <w:numId w:val="1001"/>
        </w:numPr>
        <w:pStyle w:val="Compact"/>
      </w:pPr>
      <w:r>
        <w:t xml:space="preserve">Murphy, S., &amp; Smith, J. (2017). "Urban Resilience in Houston: Post-Harvey Reflections." *Journal of Urban Design*, 22(3), 45-60.</w:t>
      </w:r>
    </w:p>
    <w:p>
      <w:pPr>
        <w:numPr>
          <w:ilvl w:val="0"/>
          <w:numId w:val="1001"/>
        </w:numPr>
        <w:pStyle w:val="Compact"/>
      </w:pPr>
      <w:r>
        <w:t xml:space="preserve">Houston City Council. (2018). *Design Review Guidelines for Public Infrastructure*. City of Houston, TX.</w:t>
      </w:r>
    </w:p>
    <w:bookmarkEnd w:id="36"/>
    <w:bookmarkEnd w:id="3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Shaping the Urban Landscape of United States Houston</dc:title>
  <dc:creator/>
  <dc:language>en</dc:language>
  <cp:keywords/>
  <dcterms:created xsi:type="dcterms:W3CDTF">2026-07-29T12:08:10Z</dcterms:created>
  <dcterms:modified xsi:type="dcterms:W3CDTF">2026-07-29T12:08:10Z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