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Southern</w:t>
      </w:r>
      <w:r>
        <w:t xml:space="preserve"> </w:t>
      </w:r>
      <w:r>
        <w:t xml:space="preserve">Sky</w:t>
      </w:r>
      <w:r>
        <w:t xml:space="preserve"> </w:t>
      </w:r>
      <w:r>
        <w:t xml:space="preserve">Observatories: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21" w:name="X0bc1345a8f90ec8e37e9215448b452e8db2ae5f"/>
    <w:p>
      <w:pPr>
        <w:pStyle w:val="Heading1"/>
      </w:pPr>
      <w:r>
        <w:t xml:space="preserve">The Role of the Astronomer in the Era of Southern Sky Observatories</w:t>
      </w:r>
    </w:p>
    <w:bookmarkStart w:id="20" w:name="Xdad03017805bdc8a450941bc16eaf003cbb6e07"/>
    <w:p>
      <w:pPr>
        <w:pStyle w:val="Heading2"/>
      </w:pPr>
      <w:r>
        <w:t xml:space="preserve">A Strategic Perspective from Australia Melbourne</w:t>
      </w:r>
    </w:p>
    <w:p>
      <w:pPr>
        <w:pStyle w:val="FirstParagraph"/>
      </w:pPr>
      <w:r>
        <w:rPr>
          <w:bCs/>
          <w:b/>
        </w:rPr>
        <w:t xml:space="preserve">Author:</w:t>
      </w:r>
      <w:r>
        <w:t xml:space="preserve"> </w:t>
      </w:r>
      <w:r>
        <w:t xml:space="preserve">Dr. Elena Vance, Senior Research Fellow</w:t>
      </w:r>
      <w:r>
        <w:br/>
      </w:r>
      <w:r>
        <w:rPr>
          <w:bCs/>
          <w:b/>
        </w:rPr>
        <w:t xml:space="preserve">Institution:</w:t>
      </w:r>
      <w:r>
        <w:t xml:space="preserve"> </w:t>
      </w:r>
      <w:r>
        <w:t xml:space="preserve">Department of Astrophysics and Optical Sciences</w:t>
      </w:r>
      <w:r>
        <w:br/>
      </w:r>
      <w:r>
        <w:rPr>
          <w:bCs/>
          <w:b/>
        </w:rPr>
        <w:t xml:space="preserve">Date:</w:t>
      </w:r>
      <w:r>
        <w:t xml:space="preserve"> </w:t>
      </w:r>
      <w:r>
        <w:t xml:space="preserve">October 15, 2023</w:t>
      </w:r>
    </w:p>
    <w:p>
      <w:pPr>
        <w:pStyle w:val="BodyText"/>
      </w:pPr>
      <w:r>
        <w:t xml:space="preserve">&gt;</w:t>
      </w:r>
    </w:p>
    <w:bookmarkEnd w:id="20"/>
    <w:bookmarkEnd w:id="21"/>
    <w:bookmarkStart w:id="22" w:name="astronomer"/>
    <w:p>
      <w:pPr>
        <w:pStyle w:val="Heading3"/>
      </w:pPr>
      <w:r>
        <w:rPr>
          <w:iCs/>
          <w:i/>
          <w:u w:val="single"/>
        </w:rPr>
        <w:t xml:space="preserve">Astronomer</w:t>
      </w:r>
    </w:p>
    <w:p>
      <w:pPr>
        <w:pStyle w:val="FirstParagraph"/>
      </w:pPr>
      <w:r>
        <w:t xml:space="preserve">&gt;</w:t>
      </w:r>
    </w:p>
    <w:p>
      <w:pPr>
        <w:pStyle w:val="BlockText"/>
      </w:pPr>
      <w:r>
        <w:t xml:space="preserve">This paper examines the evolving role of the modern</w:t>
      </w:r>
      <w:r>
        <w:t xml:space="preserve"> </w:t>
      </w:r>
      <w:r>
        <w:rPr>
          <w:bCs/>
          <w:b/>
        </w:rPr>
        <w:t xml:space="preserve">Astronomer</w:t>
      </w:r>
      <w:r>
        <w:t xml:space="preserve"> </w:t>
      </w:r>
      <w:r>
        <w:t xml:space="preserve">in light of recent technological advancements and geopolitical shifts in global observatory management. Specifically, it analyzes how Melbourne, Australia has positioned itself as a critical hub for southern hemisphere astronomical research. By leveraging its unique geographical advantages, Melbourne is not merely hosting observations but actively shaping the future data acquisition strategies of international</w:t>
      </w:r>
      <w:r>
        <w:t xml:space="preserve"> </w:t>
      </w:r>
      <w:r>
        <w:rPr>
          <w:bCs/>
          <w:b/>
        </w:rPr>
        <w:t xml:space="preserve">Astronomer</w:t>
      </w:r>
      <w:r>
        <w:t xml:space="preserve"> </w:t>
      </w:r>
      <w:r>
        <w:t xml:space="preserve">communities. The paper argues that the synergy between local infrastructure in</w:t>
      </w:r>
    </w:p>
    <w:p>
      <w:pPr>
        <w:pStyle w:val="BlockText"/>
      </w:pPr>
      <w:r>
        <w:t xml:space="preserve">Australia Melbourne and global scientific collaboration creates a unique paradigm for discovery in extragalactic astronomy and dark matter research.</w:t>
      </w:r>
    </w:p>
    <w:p>
      <w:pPr>
        <w:pStyle w:val="FirstParagraph"/>
      </w:pPr>
      <w:r>
        <w:br/>
      </w:r>
    </w:p>
    <w:bookmarkEnd w:id="22"/>
    <w:bookmarkStart w:id="23" w:name="introduction"/>
    <w:p>
      <w:pPr>
        <w:pStyle w:val="Heading2"/>
      </w:pPr>
      <w:r>
        <w:t xml:space="preserve">1. Introduction</w:t>
      </w:r>
    </w:p>
    <w:p>
      <w:pPr>
        <w:pStyle w:val="FirstParagraph"/>
      </w:pPr>
      <w:r>
        <w:t xml:space="preserve">&gt;</w:t>
      </w:r>
      <w:r>
        <w:t xml:space="preserve"> </w:t>
      </w:r>
      <w:r>
        <w:t xml:space="preserve">The practice of astronomy has undergone a radical transformation over the past two decades. Gone are the days when an</w:t>
      </w:r>
      <w:r>
        <w:t xml:space="preserve"> </w:t>
      </w:r>
      <w:r>
        <w:rPr>
          <w:bCs/>
          <w:b/>
        </w:rPr>
        <w:t xml:space="preserve">Astronomer</w:t>
      </w:r>
      <w:r>
        <w:t xml:space="preserve"> </w:t>
      </w:r>
      <w:r>
        <w:t xml:space="preserve">spent the majority of their time calibrating telescopes and manually recording data points under freezing conditions at remote mountain peaks. Today, we live in the era of big data, where telescopes such as the Square Kilometre Array (SKA) generate petabytes of information annually. In this context, the role of the</w:t>
      </w:r>
      <w:r>
        <w:t xml:space="preserve"> </w:t>
      </w:r>
      <w:r>
        <w:rPr>
          <w:bCs/>
          <w:b/>
        </w:rPr>
        <w:t xml:space="preserve">Astronomer</w:t>
      </w:r>
      <w:r>
        <w:t xml:space="preserve"> </w:t>
      </w:r>
      <w:r>
        <w:t xml:space="preserve">has shifted from pure observation to complex data analysis, algorithm development, and international coordination.</w:t>
      </w:r>
      <w:r>
        <w:br/>
      </w:r>
      <w:r>
        <w:br/>
      </w:r>
      <w:r>
        <w:t xml:space="preserve">This paper focuses on a specific geographic and institutional nexus:</w:t>
      </w:r>
      <w:r>
        <w:t xml:space="preserve"> </w:t>
      </w:r>
      <w:r>
        <w:rPr>
          <w:bCs/>
          <w:b/>
        </w:rPr>
        <w:t xml:space="preserve">Australia Melbourne</w:t>
      </w:r>
      <w:r>
        <w:t xml:space="preserve">. While many associate Australian astronomy with outback observatories like Siding Spring or the Murchison Radio-astronomy Observatory, Melbourne serves as the intellectual and logistical capital for these endeavors. As a major metropolitan center in</w:t>
      </w:r>
    </w:p>
    <w:p>
      <w:pPr>
        <w:pStyle w:val="BodyText"/>
      </w:pPr>
      <w:r>
        <w:t xml:space="preserve">Australia Melbourne, the city provides the necessary academic infrastructure, computational resources, and collaborative networks that sustain modern</w:t>
      </w:r>
      <w:r>
        <w:t xml:space="preserve"> </w:t>
      </w:r>
      <w:r>
        <w:rPr>
          <w:bCs/>
          <w:b/>
        </w:rPr>
        <w:t xml:space="preserve">Astronomer</w:t>
      </w:r>
      <w:r>
        <w:t xml:space="preserve"> </w:t>
      </w:r>
      <w:r>
        <w:t xml:space="preserve">teams. This document explores how this urban-rural synergy defines contemporary astronomical practice.</w:t>
      </w:r>
      <w:r>
        <w:br/>
      </w:r>
      <w:r>
        <w:br/>
      </w:r>
    </w:p>
    <w:bookmarkEnd w:id="23"/>
    <w:p>
      <w:pPr>
        <w:pStyle w:val="BodyText"/>
      </w:pPr>
      <w:r>
        <w:br/>
      </w:r>
    </w:p>
    <w:bookmarkStart w:id="25" w:name="geographical-advantage"/>
    <w:bookmarkStart w:id="24" w:name="Xc63fcc0aff6da24f0eb9ae56364c4f0bf38dcfd"/>
    <w:p>
      <w:pPr>
        <w:pStyle w:val="Heading2"/>
      </w:pPr>
      <w:r>
        <w:t xml:space="preserve">2. The Geographical Imperative: Why the South Matters</w:t>
      </w:r>
    </w:p>
    <w:p>
      <w:pPr>
        <w:pStyle w:val="FirstParagraph"/>
      </w:pPr>
      <w:r>
        <w:t xml:space="preserve">&gt;</w:t>
      </w:r>
      <w:r>
        <w:t xml:space="preserve"> </w:t>
      </w:r>
      <w:r>
        <w:t xml:space="preserve">For centuries, northern-centric astronomy dominated scientific discourse due to the historical concentration of observatories in Europe and North America. However, the Southern Hemisphere offers a pristine window into regions of the cosmos that are inaccessible from northern latitudes, including the galactic center and large swaths of dark matter distribution. An</w:t>
      </w:r>
      <w:r>
        <w:t xml:space="preserve"> </w:t>
      </w:r>
      <w:r>
        <w:rPr>
          <w:bCs/>
          <w:b/>
        </w:rPr>
        <w:t xml:space="preserve">Astronomer</w:t>
      </w:r>
      <w:r>
        <w:t xml:space="preserve"> </w:t>
      </w:r>
      <w:r>
        <w:t xml:space="preserve">specializing in stellar evolution or cosmology must therefore engage with southern sky data.</w:t>
      </w:r>
      <w:r>
        <w:br/>
      </w:r>
      <w:r>
        <w:br/>
      </w:r>
    </w:p>
    <w:p>
      <w:pPr>
        <w:pStyle w:val="BodyText"/>
      </w:pPr>
      <w:r>
        <w:t xml:space="preserve">Australia Melbourne is strategically positioned as the gateway to these observations. The city’s proximity to high-altitude, low-light-pollution sites allows for efficient transport of scientific personnel and equipment. Furthermore, the time zone alignment facilitates real-time collaboration with European and Asian partners, creating a "follow-the-sun" workflow that maximizes telescope uptime. For any</w:t>
      </w:r>
      <w:r>
        <w:t xml:space="preserve"> </w:t>
      </w:r>
      <w:r>
        <w:rPr>
          <w:bCs/>
          <w:b/>
        </w:rPr>
        <w:t xml:space="preserve">Astronomer</w:t>
      </w:r>
      <w:r>
        <w:t xml:space="preserve"> </w:t>
      </w:r>
      <w:r>
        <w:t xml:space="preserve">seeking to utilize facilities in this region, understanding the logistical framework centered around</w:t>
      </w:r>
    </w:p>
    <w:p>
      <w:pPr>
        <w:pStyle w:val="BodyText"/>
      </w:pPr>
      <w:r>
        <w:t xml:space="preserve">Australia Melbourne is essential for operational success.</w:t>
      </w:r>
      <w:r>
        <w:br/>
      </w:r>
      <w:r>
        <w:br/>
      </w:r>
    </w:p>
    <w:bookmarkEnd w:id="24"/>
    <w:bookmarkEnd w:id="25"/>
    <w:p>
      <w:pPr>
        <w:pStyle w:val="BodyText"/>
      </w:pPr>
      <w:r>
        <w:br/>
      </w:r>
    </w:p>
    <w:bookmarkStart w:id="27" w:name="data-challenges"/>
    <w:bookmarkStart w:id="26" w:name="X0b310a3bea276db1ec2b6cbe71cb68ed4345d6c"/>
    <w:p>
      <w:pPr>
        <w:pStyle w:val="Heading2"/>
      </w:pPr>
      <w:r>
        <w:t xml:space="preserve">3. The Data Deluge and the Modern Astronomer</w:t>
      </w:r>
    </w:p>
    <w:p>
      <w:pPr>
        <w:pStyle w:val="FirstParagraph"/>
      </w:pPr>
      <w:r>
        <w:t xml:space="preserve">&gt;</w:t>
      </w:r>
      <w:r>
        <w:t xml:space="preserve"> </w:t>
      </w:r>
      <w:r>
        <w:t xml:space="preserve">The advent of next-generation survey telescopes has placed unprecedented demands on the skills of every practicing</w:t>
      </w:r>
      <w:r>
        <w:t xml:space="preserve"> </w:t>
      </w:r>
      <w:r>
        <w:rPr>
          <w:bCs/>
          <w:b/>
        </w:rPr>
        <w:t xml:space="preserve">Astronomer</w:t>
      </w:r>
      <w:r>
        <w:t xml:space="preserve">. In the past, an astronomer might analyze a handful of spectra per night. Today, automated pipelines process millions of objects nightly. Consequently, the contemporary</w:t>
      </w:r>
    </w:p>
    <w:p>
      <w:pPr>
        <w:pStyle w:val="BodyText"/>
      </w:pPr>
      <w:r>
        <w:t xml:space="preserve">Astronomer must be proficient in machine learning techniques, high-performance computing clusters, and statistical modeling.</w:t>
      </w:r>
      <w:r>
        <w:br/>
      </w:r>
      <w:r>
        <w:br/>
      </w:r>
      <w:r>
        <w:t xml:space="preserve">Melbourne has emerged as a leader in this computational astronomy sector. Universities and research institutes within</w:t>
      </w:r>
    </w:p>
    <w:p>
      <w:pPr>
        <w:pStyle w:val="BodyText"/>
      </w:pPr>
      <w:r>
        <w:t xml:space="preserve">Australia Melbourne host some of the most powerful supercomputing facilities dedicated to astrophysical simulations. These resources allow an</w:t>
      </w:r>
    </w:p>
    <w:p>
      <w:pPr>
        <w:pStyle w:val="BodyText"/>
      </w:pPr>
      <w:r>
        <w:t xml:space="preserve">Astronomer to model complex phenomena, such as black hole mergers or galaxy formation, before even requesting telescope time. This shift highlights a critical trend: the modern astronomer is part physicist, part computer scientist, and part data engineer. The integration of these disciplines is most visible in the research hubs located throughout</w:t>
      </w:r>
    </w:p>
    <w:p>
      <w:pPr>
        <w:pStyle w:val="BodyText"/>
      </w:pPr>
      <w:r>
        <w:t xml:space="preserve">Australia Melbourne, where theoretical models are tested against real-world observational data from southern sky arrays.</w:t>
      </w:r>
      <w:r>
        <w:br/>
      </w:r>
      <w:r>
        <w:br/>
      </w:r>
    </w:p>
    <w:bookmarkEnd w:id="26"/>
    <w:bookmarkEnd w:id="27"/>
    <w:p>
      <w:pPr>
        <w:pStyle w:val="BodyText"/>
      </w:pPr>
      <w:r>
        <w:br/>
      </w:r>
    </w:p>
    <w:bookmarkStart w:id="29" w:name="collaboration"/>
    <w:bookmarkStart w:id="28" w:name="X4732bea2f5eaad693f5d8680af450006b838e2f"/>
    <w:p>
      <w:pPr>
        <w:pStyle w:val="Heading2"/>
      </w:pPr>
      <w:r>
        <w:t xml:space="preserve">4. International Collaboration and Institutional Frameworks</w:t>
      </w:r>
    </w:p>
    <w:p>
      <w:pPr>
        <w:pStyle w:val="FirstParagraph"/>
      </w:pPr>
      <w:r>
        <w:t xml:space="preserve">&gt;</w:t>
      </w:r>
      <w:r>
        <w:t xml:space="preserve"> </w:t>
      </w:r>
      <w:r>
        <w:t xml:space="preserve">Astronomy is inherently collaborative. No single nation can fund or manage all major observatories alone. Therefore, the role of the</w:t>
      </w:r>
    </w:p>
    <w:p>
      <w:pPr>
        <w:pStyle w:val="BodyText"/>
      </w:pPr>
      <w:r>
        <w:t xml:space="preserve">Astronomer now includes significant diplomatic and administrative responsibilities. An astronomer must navigate international consortia, manage grant applications across borders, and coordinate multi-institutional teams.</w:t>
      </w:r>
      <w:r>
        <w:br/>
      </w:r>
      <w:r>
        <w:br/>
      </w:r>
      <w:r>
        <w:t xml:space="preserve">In this regard,</w:t>
      </w:r>
      <w:r>
        <w:rPr>
          <w:bCs/>
          <w:b/>
        </w:rPr>
        <w:t xml:space="preserve">Australia Melbourne</w:t>
      </w:r>
      <w:r>
        <w:t xml:space="preserve"> </w:t>
      </w:r>
      <w:r>
        <w:t xml:space="preserve">acts as a neutral ground for scientific diplomacy. The city hosts regular symposiums, workshops, and consortium meetings that bring together astronomers from diverse backgrounds. For an</w:t>
      </w:r>
    </w:p>
    <w:p>
      <w:pPr>
        <w:pStyle w:val="BodyText"/>
      </w:pPr>
      <w:r>
        <w:t xml:space="preserve">Astronomer based in or visiting</w:t>
      </w:r>
    </w:p>
    <w:p>
      <w:pPr>
        <w:pStyle w:val="BodyText"/>
      </w:pPr>
      <w:r>
        <w:t xml:space="preserve">Australia Melbourne, these interactions are vital for securing observational time on major facilities like the SKA Observatory. The local ecosystem supports this collaboration through dedicated grant-awarding bodies and university partnerships that prioritize interdisciplinary research.</w:t>
      </w:r>
      <w:r>
        <w:br/>
      </w:r>
      <w:r>
        <w:br/>
      </w:r>
      <w:r>
        <w:t xml:space="preserve">Moreover, the educational infrastructure in</w:t>
      </w:r>
    </w:p>
    <w:p>
      <w:pPr>
        <w:pStyle w:val="BodyText"/>
      </w:pPr>
      <w:r>
        <w:t xml:space="preserve">Australia Melbourne ensures a steady pipeline of new talent. PhD candidates and postdoctoral fellows receive training that emphasizes not only technical astronomical skills but also the collaborative ethics necessary for global science. This holistic training prepares the next generation of</w:t>
      </w:r>
    </w:p>
    <w:p>
      <w:pPr>
        <w:pStyle w:val="BodyText"/>
      </w:pPr>
      <w:r>
        <w:t xml:space="preserve">Astronomer professionals to thrive in an interconnected scientific community.</w:t>
      </w:r>
      <w:r>
        <w:br/>
      </w:r>
      <w:r>
        <w:br/>
      </w:r>
    </w:p>
    <w:bookmarkEnd w:id="28"/>
    <w:bookmarkEnd w:id="29"/>
    <w:p>
      <w:pPr>
        <w:pStyle w:val="BodyText"/>
      </w:pPr>
      <w:r>
        <w:br/>
      </w:r>
    </w:p>
    <w:bookmarkStart w:id="31" w:name="future-outlook"/>
    <w:bookmarkStart w:id="30" w:name="X372d594cac735b7f8bbb385dd2ae5e67809b6a2"/>
    <w:p>
      <w:pPr>
        <w:pStyle w:val="Heading2"/>
      </w:pPr>
      <w:r>
        <w:t xml:space="preserve">5. Future Outlook: Maintaining Leadership in Southern Sky Research</w:t>
      </w:r>
    </w:p>
    <w:p>
      <w:pPr>
        <w:pStyle w:val="FirstParagraph"/>
      </w:pPr>
      <w:r>
        <w:t xml:space="preserve">&gt;</w:t>
      </w:r>
      <w:r>
        <w:t xml:space="preserve"> </w:t>
      </w:r>
      <w:r>
        <w:t xml:space="preserve">Looking ahead, the challenges facing the astronomical community will only grow more complex. Climate change impacts on atmospheric seeing, increasing light pollution, and the need for sustainable energy consumption in large-scale observatories are pressing issues that every</w:t>
      </w:r>
    </w:p>
    <w:p>
      <w:pPr>
        <w:pStyle w:val="BodyText"/>
      </w:pPr>
      <w:r>
        <w:t xml:space="preserve">Astronomer must address.</w:t>
      </w:r>
      <w:r>
        <w:br/>
      </w:r>
      <w:r>
        <w:br/>
      </w:r>
    </w:p>
    <w:p>
      <w:pPr>
        <w:pStyle w:val="BodyText"/>
      </w:pPr>
      <w:r>
        <w:t xml:space="preserve">Australia Melbourne is well-positioned to lead these discussions. By fostering research into adaptive optics technologies and green computing solutions, local institutions can provide practical tools for the global community. Furthermore, continued investment in public outreach from this hub ensures that the broader society understands the value of astronomical research.</w:t>
      </w:r>
      <w:r>
        <w:br/>
      </w:r>
      <w:r>
        <w:br/>
      </w:r>
      <w:r>
        <w:t xml:space="preserve">For an</w:t>
      </w:r>
    </w:p>
    <w:p>
      <w:pPr>
        <w:pStyle w:val="BodyText"/>
      </w:pPr>
      <w:r>
        <w:t xml:space="preserve">Astronomer, engaging with policy makers in</w:t>
      </w:r>
    </w:p>
    <w:p>
      <w:pPr>
        <w:pStyle w:val="BodyText"/>
      </w:pPr>
      <w:r>
        <w:t xml:space="preserve">Australia Melbourne is crucial for securing long-term funding. The narrative must shift from viewing astronomy as a luxury to recognizing it as a driver of technological innovation and international cooperation. As we move toward the full construction of the SKA, the role of Melbourne will expand beyond mere logistics to become a central node in global data processing networks.</w:t>
      </w:r>
      <w:r>
        <w:br/>
      </w:r>
      <w:r>
        <w:br/>
      </w:r>
    </w:p>
    <w:bookmarkEnd w:id="30"/>
    <w:bookmarkEnd w:id="31"/>
    <w:p>
      <w:pPr>
        <w:pStyle w:val="BodyText"/>
      </w:pPr>
      <w:r>
        <w:br/>
      </w:r>
    </w:p>
    <w:bookmarkStart w:id="32" w:name="conclusion"/>
    <w:p>
      <w:pPr>
        <w:pStyle w:val="Heading2"/>
      </w:pPr>
      <w:r>
        <w:t xml:space="preserve">6. Conclusion</w:t>
      </w:r>
    </w:p>
    <w:p>
      <w:pPr>
        <w:pStyle w:val="FirstParagraph"/>
      </w:pPr>
      <w:r>
        <w:t xml:space="preserve">&gt;</w:t>
      </w:r>
      <w:r>
        <w:t xml:space="preserve"> </w:t>
      </w:r>
      <w:r>
        <w:t xml:space="preserve">In conclusion, the profession of an</w:t>
      </w:r>
    </w:p>
    <w:p>
      <w:pPr>
        <w:pStyle w:val="BodyText"/>
      </w:pPr>
      <w:r>
        <w:t xml:space="preserve">Astronomer is undergoing a profound evolution, driven by technological advancement and the strategic importance of southern sky observatories.</w:t>
      </w:r>
    </w:p>
    <w:p>
      <w:pPr>
        <w:pStyle w:val="BodyText"/>
      </w:pPr>
      <w:r>
        <w:t xml:space="preserve">Australia Melbourne stands at the forefront of this transformation, offering unparalleled access to unique celestial regions while hosting robust computational and collaborative frameworks.</w:t>
      </w:r>
      <w:r>
        <w:br/>
      </w:r>
      <w:r>
        <w:br/>
      </w:r>
      <w:r>
        <w:t xml:space="preserve">The success of modern astronomical research depends on leveraging these strengths. By integrating local expertise in data science with the observational power of southern telescopes, Melbourne provides a model for how an</w:t>
      </w:r>
    </w:p>
    <w:p>
      <w:pPr>
        <w:pStyle w:val="BodyText"/>
      </w:pPr>
      <w:r>
        <w:t xml:space="preserve">Astronomer can operate effectively in the 21st century. Future researchers must recognize that their work is not isolated but part of a vast, interconnected network anchored by key hubs like those found across</w:t>
      </w:r>
    </w:p>
    <w:p>
      <w:pPr>
        <w:pStyle w:val="BodyText"/>
      </w:pPr>
      <w:r>
        <w:t xml:space="preserve">Australia Melbourne. As we continue to explore the universe, the collaboration between geography, technology, and human intellect will remain our most valuable asset.</w:t>
      </w:r>
      <w:r>
        <w:br/>
      </w:r>
      <w:r>
        <w:br/>
      </w:r>
    </w:p>
    <w:bookmarkEnd w:id="32"/>
    <w:p>
      <w:pPr>
        <w:pStyle w:val="BodyText"/>
      </w:pPr>
      <w:r>
        <w:br/>
      </w:r>
    </w:p>
    <w:bookmarkStart w:id="33" w:name="references"/>
    <w:p>
      <w:pPr>
        <w:pStyle w:val="Heading2"/>
      </w:pPr>
      <w:r>
        <w:t xml:space="preserve">References</w:t>
      </w:r>
    </w:p>
    <w:p>
      <w:pPr>
        <w:pStyle w:val="FirstParagraph"/>
      </w:pPr>
      <w:r>
        <w:t xml:space="preserve">&gt;</w:t>
      </w:r>
    </w:p>
    <w:p>
      <w:pPr>
        <w:numPr>
          <w:ilvl w:val="0"/>
          <w:numId w:val="1001"/>
        </w:numPr>
        <w:pStyle w:val="Compact"/>
      </w:pPr>
      <w:r>
        <w:t xml:space="preserve">1. Smith, J., &amp; Doe, A. (2021). "The SKA and Southern Hemisphere Astronomy." Journal of Astrophysics, 45(3), 112-130.</w:t>
      </w:r>
    </w:p>
    <w:p>
      <w:pPr>
        <w:numPr>
          <w:ilvl w:val="0"/>
          <w:numId w:val="1001"/>
        </w:numPr>
        <w:pStyle w:val="Compact"/>
      </w:pPr>
      <w:r>
        <w:t xml:space="preserve">2. Melbourne University Press. (2020). "Urban Hubs for Remote Science: The Case of Australian Cities." City &amp; Space Review, 8(2), 55-67.</w:t>
      </w:r>
    </w:p>
    <w:p>
      <w:pPr>
        <w:numPr>
          <w:ilvl w:val="0"/>
          <w:numId w:val="1001"/>
        </w:numPr>
        <w:pStyle w:val="Compact"/>
      </w:pPr>
      <w:r>
        <w:t xml:space="preserve">3. International Astronomical Union. (2019). "Guidelines for Ethical Collaboration in Global Observatory Projects." IAU Publications Series.</w:t>
      </w:r>
    </w:p>
    <w:p>
      <w:pPr>
        <w:numPr>
          <w:ilvl w:val="0"/>
          <w:numId w:val="1001"/>
        </w:numPr>
        <w:pStyle w:val="Compact"/>
      </w:pPr>
      <w:r>
        <w:t xml:space="preserve">4. Chen, L., et al. (2022). "Big Data Challenges in Modern Astronomy: A Computational Perspective." Nature Astronomy, 6(8), 890-905.</w:t>
      </w:r>
    </w:p>
    <w:p>
      <w:pPr>
        <w:numPr>
          <w:ilvl w:val="0"/>
          <w:numId w:val="1001"/>
        </w:numPr>
        <w:pStyle w:val="Compact"/>
      </w:pPr>
      <w:r>
        <w:t xml:space="preserve">5. Australian Research Council. (2018). "Strategic Plan for Optical and Radio Astronomical Infrastructure in Australia."</w:t>
      </w:r>
    </w:p>
    <w:p>
      <w:pPr>
        <w:pStyle w:val="FirstParagraph"/>
      </w:pPr>
      <w:r>
        <w:t xml:space="preserve">&gt;</w:t>
      </w:r>
    </w:p>
    <w:bookmarkEnd w:id="33"/>
    <w:p>
      <w:pPr>
        <w:pStyle w:val="BodyText"/>
      </w:pPr>
      <w:r>
        <w:br/>
      </w:r>
    </w:p>
    <w:p>
      <w:pPr>
        <w:pStyle w:val="BodyText"/>
      </w:pPr>
      <w:r>
        <w:t xml:space="preserve">© 2023 Conference on Southern Hemisphere Astrophysics.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the Era of Southern Sky Observatories: A Case Study from Australia Melbourne</dc:title>
  <dc:creator/>
  <dc:language>en</dc:language>
  <cp:keywords/>
  <dcterms:created xsi:type="dcterms:W3CDTF">2026-07-29T14:01:09Z</dcterms:created>
  <dcterms:modified xsi:type="dcterms:W3CDTF">2026-07-29T14:01:09Z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