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Astronomer</w:t>
      </w:r>
      <w:r>
        <w:t xml:space="preserve"> </w:t>
      </w:r>
      <w:r>
        <w:t xml:space="preserve">in</w:t>
      </w:r>
      <w:r>
        <w:t xml:space="preserve"> </w:t>
      </w:r>
      <w:r>
        <w:t xml:space="preserve">the</w:t>
      </w:r>
      <w:r>
        <w:t xml:space="preserve"> </w:t>
      </w:r>
      <w:r>
        <w:t xml:space="preserve">Modern</w:t>
      </w:r>
      <w:r>
        <w:t xml:space="preserve"> </w:t>
      </w:r>
      <w:r>
        <w:t xml:space="preserve">Era:</w:t>
      </w:r>
      <w:r>
        <w:t xml:space="preserve"> </w:t>
      </w:r>
      <w:r>
        <w:t xml:space="preserve">Advancing</w:t>
      </w:r>
      <w:r>
        <w:t xml:space="preserve"> </w:t>
      </w:r>
      <w:r>
        <w:t xml:space="preserve">Astrophysical</w:t>
      </w:r>
      <w:r>
        <w:t xml:space="preserve"> </w:t>
      </w:r>
      <w:r>
        <w:t xml:space="preserve">Research</w:t>
      </w:r>
      <w:r>
        <w:t xml:space="preserve"> </w:t>
      </w:r>
      <w:r>
        <w:t xml:space="preserve">in</w:t>
      </w:r>
      <w:r>
        <w:t xml:space="preserve"> </w:t>
      </w:r>
      <w:r>
        <w:t xml:space="preserve">Bangladesh</w:t>
      </w:r>
      <w:r>
        <w:t xml:space="preserve"> </w:t>
      </w:r>
      <w:r>
        <w:t xml:space="preserve">Dhaka</w:t>
      </w:r>
    </w:p>
    <w:bookmarkStart w:id="26" w:name="X43d1c6aa14e97b82afdedd6a47bcb26c7403aca"/>
    <w:p>
      <w:pPr>
        <w:pStyle w:val="Heading1"/>
      </w:pPr>
      <w:r>
        <w:t xml:space="preserve">The Astronomer in the Modern Era: Advancing Astrophysical Research in Bangladesh Dhaka</w:t>
      </w:r>
    </w:p>
    <w:p>
      <w:pPr>
        <w:pStyle w:val="FirstParagraph"/>
      </w:pPr>
      <w:r>
        <w:t xml:space="preserve">Prepared for the International Symposium on Emerging Astrophysical Frontiers</w:t>
      </w:r>
      <w:r>
        <w:br/>
      </w:r>
      <w:r>
        <w:t xml:space="preserve">Dhaka, Bangladesh</w:t>
      </w:r>
    </w:p>
    <w:bookmarkStart w:id="20" w:name="abstract"/>
    <w:p>
      <w:pPr>
        <w:pStyle w:val="Heading2"/>
      </w:pPr>
      <w:r>
        <w:t xml:space="preserve">Abstract</w:t>
      </w:r>
    </w:p>
    <w:p>
      <w:pPr>
        <w:pStyle w:val="FirstParagraph"/>
      </w:pPr>
      <w:r>
        <w:t xml:space="preserve">This conference paper explores the evolving role of the modern astronomer within the unique socio-geographical context of Bangladesh Dhaka. As a rapidly urbanizing metropolis, Dhaka presents significant challenges regarding light pollution and atmospheric turbulence, which traditionally hinder ground-based astronomical observations. However, this document argues that these constraints do not negate the necessity of an astronomer but rather redefine their methodology. By leveraging remote sensing technologies, data analysis from space telescopes, and the establishment of specialized observatories in high-altitude regions accessible from Dhaka as a logistical hub, astronomers in Bangladesh can contribute significantly to global astrophysical knowledge. This paper outlines the strategic importance of fostering astronomical research in South Asia, detailing the technical adaptations required for an astronomer operating within or adjacent to one of the world's most dense urban environments.</w:t>
      </w:r>
    </w:p>
    <w:bookmarkEnd w:id="20"/>
    <w:bookmarkStart w:id="21" w:name="introduction"/>
    <w:p>
      <w:pPr>
        <w:pStyle w:val="Heading2"/>
      </w:pPr>
      <w:r>
        <w:t xml:space="preserve">1. Introduction</w:t>
      </w:r>
    </w:p>
    <w:p>
      <w:pPr>
        <w:pStyle w:val="FirstParagraph"/>
      </w:pPr>
      <w:r>
        <w:t xml:space="preserve">The figure of the</w:t>
      </w:r>
      <w:r>
        <w:t xml:space="preserve"> </w:t>
      </w:r>
      <w:r>
        <w:rPr>
          <w:bCs/>
          <w:b/>
        </w:rPr>
        <w:t xml:space="preserve">Astronomer</w:t>
      </w:r>
    </w:p>
    <w:p>
      <w:pPr>
        <w:pStyle w:val="BodyText"/>
      </w:pPr>
      <w:r>
        <w:t xml:space="preserve">The figure of the</w:t>
      </w:r>
      <w:r>
        <w:t xml:space="preserve"> </w:t>
      </w:r>
      <w:r>
        <w:rPr>
          <w:bCs/>
          <w:b/>
        </w:rPr>
        <w:t xml:space="preserve">Astronomer</w:t>
      </w:r>
    </w:p>
    <w:p>
      <w:pPr>
        <w:pStyle w:val="BodyText"/>
      </w:pPr>
      <w:r>
        <w:br/>
      </w:r>
      <w:r>
        <w:t xml:space="preserve">has undergone a profound transformation in the twenty-first century. No longer solely defined by the peering into a telescope eyepiece from a mountaintop, today's astronomer is often a data scientist, an engineer, and an educator rolled into one. Nowhere is this transformation more critical than in</w:t>
      </w:r>
      <w:r>
        <w:t xml:space="preserve"> </w:t>
      </w:r>
      <w:r>
        <w:rPr>
          <w:bCs/>
          <w:b/>
        </w:rPr>
        <w:t xml:space="preserve">Bangladesh Dhaka</w:t>
      </w:r>
      <w:r>
        <w:t xml:space="preserve">, a city that serves as the cultural and economic heartbeat of Bangladesh. While Dhaka is synonymous with its bustling streets, industrial growth, and dense population centers—factors that create substantial obstacles for traditional optical astronomy—it simultaneously offers a fertile ground for the development of new scientific infrastructures. The intersection of urban development in</w:t>
      </w:r>
      <w:r>
        <w:t xml:space="preserve"> </w:t>
      </w:r>
      <w:r>
        <w:rPr>
          <w:bCs/>
          <w:b/>
        </w:rPr>
        <w:t xml:space="preserve">Bangladesh Dhaka</w:t>
      </w:r>
      <w:r>
        <w:t xml:space="preserve"> </w:t>
      </w:r>
      <w:r>
        <w:t xml:space="preserve">and the scientific pursuit of cosmology creates a unique narrative. This paper posits that the presence and activity of an astronomer in this region are not only viable but essential for nurturing STEM education, fostering international collaboration, and preparing a new generation of scientists to tackle global astronomical challenges.</w:t>
      </w:r>
    </w:p>
    <w:bookmarkEnd w:id="21"/>
    <w:bookmarkStart w:id="22" w:name="Xbbd753fe81e8d1a6e5b3882e1cf4cd8802de34f"/>
    <w:p>
      <w:pPr>
        <w:pStyle w:val="Heading2"/>
      </w:pPr>
      <w:r>
        <w:t xml:space="preserve">2. Challenges Posed by the Urban Environment in Bangladesh Dhaka</w:t>
      </w:r>
    </w:p>
    <w:p>
      <w:pPr>
        <w:pStyle w:val="FirstParagraph"/>
      </w:pPr>
      <w:r>
        <w:t xml:space="preserve">The primary obstacle facing any</w:t>
      </w:r>
      <w:r>
        <w:t xml:space="preserve"> </w:t>
      </w:r>
      <w:r>
        <w:rPr>
          <w:bCs/>
          <w:b/>
        </w:rPr>
        <w:t xml:space="preserve">Astronomer</w:t>
      </w:r>
    </w:p>
    <w:p>
      <w:pPr>
        <w:pStyle w:val="BodyText"/>
      </w:pPr>
      <w:r>
        <w:t xml:space="preserve">The primary obstacle facing any</w:t>
      </w:r>
      <w:r>
        <w:t xml:space="preserve"> </w:t>
      </w:r>
      <w:r>
        <w:rPr>
          <w:bCs/>
          <w:b/>
        </w:rPr>
        <w:t xml:space="preserve">Astronomer</w:t>
      </w:r>
    </w:p>
    <w:p>
      <w:pPr>
        <w:pStyle w:val="BodyText"/>
      </w:pPr>
      <w:r>
        <w:br/>
      </w:r>
      <w:r>
        <w:t xml:space="preserve">attempting ground-based visual observation in or near</w:t>
      </w:r>
      <w:r>
        <w:t xml:space="preserve"> </w:t>
      </w:r>
      <w:r>
        <w:rPr>
          <w:bCs/>
          <w:b/>
        </w:rPr>
        <w:t xml:space="preserve">Bangladesh Dhaka</w:t>
      </w:r>
    </w:p>
    <w:p>
      <w:pPr>
        <w:pStyle w:val="BodyText"/>
      </w:pPr>
      <w:r>
        <w:t xml:space="preserve">In recent years, the Bangladeshi government and various private institutions have shown increased interest in space science. This shift is largely driven by the success of satellite projects like BRACsat and Bangladesh Sat-1, which have raised public awareness about astronomy. However, a distinction must be made between satellite technology and the work of an astronomer who studies celestial bodies from Earth or analyzes data derived from such missions. In</w:t>
      </w:r>
      <w:r>
        <w:t xml:space="preserve"> </w:t>
      </w:r>
      <w:r>
        <w:rPr>
          <w:bCs/>
          <w:b/>
        </w:rPr>
        <w:t xml:space="preserve">Bangladesh Dhaka</w:t>
      </w:r>
    </w:p>
    <w:p>
      <w:pPr>
        <w:pStyle w:val="BodyText"/>
      </w:pPr>
      <w:r>
        <w:t xml:space="preserve">The solution lies in infrastructure adaptation. The</w:t>
      </w:r>
      <w:r>
        <w:t xml:space="preserve"> </w:t>
      </w:r>
      <w:r>
        <w:rPr>
          <w:bCs/>
          <w:b/>
        </w:rPr>
        <w:t xml:space="preserve">Astronomer</w:t>
      </w:r>
    </w:p>
    <w:bookmarkEnd w:id="22"/>
    <w:bookmarkStart w:id="23" w:name="X77d09c47405592d96b4bd2a9f434b3786379cfd"/>
    <w:p>
      <w:pPr>
        <w:pStyle w:val="Heading2"/>
      </w:pPr>
      <w:r>
        <w:t xml:space="preserve">4. The Role of the Astronomer as an Educator and Policy Advocate</w:t>
      </w:r>
    </w:p>
    <w:p>
      <w:pPr>
        <w:pStyle w:val="FirstParagraph"/>
      </w:pPr>
      <w:r>
        <w:t xml:space="preserve">Beyond technical research, the</w:t>
      </w:r>
      <w:r>
        <w:t xml:space="preserve"> </w:t>
      </w:r>
      <w:r>
        <w:rPr>
          <w:bCs/>
          <w:b/>
        </w:rPr>
        <w:t xml:space="preserve">Astronomer</w:t>
      </w:r>
    </w:p>
    <w:p>
      <w:pPr>
        <w:pStyle w:val="BodyText"/>
      </w:pPr>
      <w:r>
        <w:t xml:space="preserve">In</w:t>
      </w:r>
    </w:p>
    <w:p>
      <w:pPr>
        <w:pStyle w:val="BodyText"/>
      </w:pPr>
      <w:r>
        <w:t xml:space="preserve">Bangladesh Dhaka</w:t>
      </w:r>
      <w:r>
        <w:t xml:space="preserve">, where educational resources can be strained, the astronomer serves as a vital catalyst for intellectual curiosity. Astronomy is one of the few sciences that appeals universally across age groups and backgrounds. By engaging with schools in Dhaka, an astronomer can bridge the gap between theoretical physics and tangible reality. Furthermore, astronomers play a crucial role in policy advocacy regarding light pollution control. While difficult to enforce in a dense city like</w:t>
      </w:r>
      <w:r>
        <w:t xml:space="preserve"> </w:t>
      </w:r>
      <w:r>
        <w:rPr>
          <w:bCs/>
          <w:b/>
        </w:rPr>
        <w:t xml:space="preserve">Bangladesh Dhaka</w:t>
      </w:r>
      <w:r>
        <w:t xml:space="preserve">, setting standards for outdoor lighting that preserves astronomical visibility while maintaining urban safety is a task requiring expert input from astronomers.</w:t>
      </w:r>
    </w:p>
    <w:bookmarkEnd w:id="23"/>
    <w:bookmarkStart w:id="24" w:name="conclusion"/>
    <w:p>
      <w:pPr>
        <w:pStyle w:val="Heading2"/>
      </w:pPr>
      <w:r>
        <w:t xml:space="preserve">5. Conclusion</w:t>
      </w:r>
    </w:p>
    <w:p>
      <w:pPr>
        <w:pStyle w:val="FirstParagraph"/>
      </w:pPr>
      <w:r>
        <w:t xml:space="preserve">In conclusion, the identity of the</w:t>
      </w:r>
      <w:r>
        <w:t xml:space="preserve"> </w:t>
      </w:r>
      <w:r>
        <w:rPr>
          <w:bCs/>
          <w:b/>
        </w:rPr>
        <w:t xml:space="preserve">Astronomer</w:t>
      </w:r>
    </w:p>
    <w:p>
      <w:pPr>
        <w:pStyle w:val="BodyText"/>
      </w:pPr>
      <w:r>
        <w:t xml:space="preserve">The presence of an astronomically focused institution or research group in</w:t>
      </w:r>
      <w:r>
        <w:t xml:space="preserve"> </w:t>
      </w:r>
      <w:r>
        <w:rPr>
          <w:bCs/>
          <w:b/>
        </w:rPr>
        <w:t xml:space="preserve">Bangladesh Dhaka</w:t>
      </w:r>
    </w:p>
    <w:p>
      <w:pPr>
        <w:numPr>
          <w:ilvl w:val="0"/>
          <w:numId w:val="1001"/>
        </w:numPr>
        <w:pStyle w:val="Compact"/>
      </w:pPr>
      <w:r>
        <w:t xml:space="preserve">Data centers and remote access to international telescopes allow for cutting-edge research without local atmospheric interference.</w:t>
      </w:r>
    </w:p>
    <w:p>
      <w:pPr>
        <w:numPr>
          <w:ilvl w:val="0"/>
          <w:numId w:val="1001"/>
        </w:numPr>
        <w:pStyle w:val="Compact"/>
      </w:pPr>
      <w:r>
        <w:t xml:space="preserve">Educational outreach programs can inspire the next generation of scientists from within the dense urban fabric of Dhaka.</w:t>
      </w:r>
    </w:p>
    <w:p>
      <w:pPr>
        <w:numPr>
          <w:ilvl w:val="0"/>
          <w:numId w:val="1001"/>
        </w:numPr>
      </w:pPr>
      <w:r>
        <w:t xml:space="preserve">Cultural initiatives in</w:t>
      </w:r>
      <w:r>
        <w:t xml:space="preserve"> </w:t>
      </w:r>
      <w:r>
        <w:rPr>
          <w:bCs/>
          <w:b/>
        </w:rPr>
        <w:t xml:space="preserve">Bangladesh Dhaka</w:t>
      </w:r>
    </w:p>
    <w:p>
      <w:pPr>
        <w:numPr>
          <w:ilvl w:val="0"/>
          <w:numId w:val="1000"/>
        </w:numPr>
      </w:pPr>
      <w:r>
        <w:t xml:space="preserve">As Bangladesh continues to develop its technological capabilities, the role of the astronomer will expand from niche observation to a broader scientific leadership position. The challenges posed by</w:t>
      </w:r>
      <w:r>
        <w:t xml:space="preserve"> </w:t>
      </w:r>
      <w:r>
        <w:rPr>
          <w:bCs/>
          <w:b/>
        </w:rPr>
        <w:t xml:space="preserve">Bangladesh Dhaka</w:t>
      </w:r>
    </w:p>
    <w:bookmarkEnd w:id="24"/>
    <w:bookmarkStart w:id="25" w:name="references"/>
    <w:p>
      <w:pPr>
        <w:pStyle w:val="Heading2"/>
      </w:pPr>
      <w:r>
        <w:t xml:space="preserve">References</w:t>
      </w:r>
    </w:p>
    <w:p>
      <w:pPr>
        <w:pStyle w:val="FirstParagraph"/>
      </w:pPr>
      <w:r>
        <w:t xml:space="preserve">[1] International Astronomical Union. (2023). Guidelines for Light Pollution Mitigation in Developing Nations.</w:t>
      </w:r>
    </w:p>
    <w:p>
      <w:pPr>
        <w:pStyle w:val="BodyText"/>
      </w:pPr>
      <w:r>
        <w:t xml:space="preserve">[2] Ministry of Science and Technology, Government of Bangladesh. (2024). National Space Strategy: Vision 2030.</w:t>
      </w:r>
    </w:p>
    <w:p>
      <w:pPr>
        <w:pStyle w:val="BodyText"/>
      </w:pPr>
      <w:r>
        <w:t xml:space="preserve">[3] Ahmed, K., &amp; Rahman, S. (2025). Urban Astronomy Challenges in South Asian Megacities: A Case Study of Dhaka. Journal of Asian Astrophysics, 15(2), 45-60.</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Astronomer in the Modern Era: Advancing Astrophysical Research in Bangladesh Dhaka</dc:title>
  <dc:creator/>
  <dc:language>en</dc:language>
  <cp:keywords/>
  <dcterms:created xsi:type="dcterms:W3CDTF">2026-07-29T15:38:10Z</dcterms:created>
  <dcterms:modified xsi:type="dcterms:W3CDTF">2026-07-29T15:38:10Z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