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Observation</w:t>
      </w:r>
      <w:r>
        <w:t xml:space="preserve"> </w:t>
      </w:r>
      <w:r>
        <w:t xml:space="preserve">and</w:t>
      </w:r>
      <w:r>
        <w:t xml:space="preserve"> </w:t>
      </w:r>
      <w:r>
        <w:t xml:space="preserve">Theory</w:t>
      </w:r>
    </w:p>
    <w:bookmarkStart w:id="29" w:name="Xa69ff43d7019a7ee07d2b8e779ce9074a6aad05"/>
    <w:p>
      <w:pPr>
        <w:pStyle w:val="Heading1"/>
      </w:pPr>
      <w:r>
        <w:t xml:space="preserve">The Modern Astronomer in Canada Montreal: Bridging Observation and Theory</w:t>
      </w:r>
    </w:p>
    <w:p>
      <w:pPr>
        <w:pStyle w:val="FirstParagraph"/>
      </w:pPr>
      <w:r>
        <w:rPr>
          <w:bCs/>
          <w:b/>
        </w:rPr>
        <w:t xml:space="preserve">Abstract:</w:t>
      </w:r>
    </w:p>
    <w:p>
      <w:pPr>
        <w:pStyle w:val="BodyText"/>
      </w:pPr>
      <w:r>
        <w:t xml:space="preserve">This conference paper examines the evolving role of the professional astronomer within the unique scientific ecosystem of Canada, with a specific focus on the vibrant research community in Montreal. As urbanization impacts ground-based observatories, Montreal has emerged as a critical hub for theoretical astrophysics, data science integration, and space exploration initiatives. This study analyzes how astronomers in this region navigate challenges related to light pollution while leveraging state-of-the-art computational resources and international collaborations.</w:t>
      </w:r>
    </w:p>
    <w:bookmarkStart w:id="20" w:name="introduction"/>
    <w:p>
      <w:pPr>
        <w:pStyle w:val="Heading2"/>
      </w:pPr>
      <w:r>
        <w:t xml:space="preserve">1. Introduction</w:t>
      </w:r>
    </w:p>
    <w:p>
      <w:pPr>
        <w:pStyle w:val="FirstParagraph"/>
      </w:pPr>
      <w:r>
        <w:t xml:space="preserve">The field of astronomy has undergone a paradigm shift in the last two decades, moving from purely observational disciplines to data-intensive sciences. In this context, the</w:t>
      </w:r>
      <w:r>
        <w:t xml:space="preserve"> </w:t>
      </w:r>
      <w:r>
        <w:rPr>
          <w:bCs/>
          <w:b/>
        </w:rPr>
        <w:t xml:space="preserve">Astronomer</w:t>
      </w:r>
      <w:r>
        <w:t xml:space="preserve">, whether working in academia or government institutions, faces new complexities and opportunities. Nowhere is this transition more evident than in Canada Montreal. As one of North America’s most prominent centers for space research and theoretical physics, the city serves as a microcosm for global astronomical trends.</w:t>
      </w:r>
    </w:p>
    <w:p>
      <w:pPr>
        <w:pStyle w:val="BodyText"/>
      </w:pPr>
      <w:r>
        <w:t xml:space="preserve">Historically, astronomy relied heavily on clear skies and remote locations. However, modern</w:t>
      </w:r>
      <w:r>
        <w:t xml:space="preserve"> </w:t>
      </w:r>
      <w:r>
        <w:rPr>
          <w:bCs/>
          <w:b/>
        </w:rPr>
        <w:t xml:space="preserve">Astronomer</w:t>
      </w:r>
      <w:r>
        <w:t xml:space="preserve"> </w:t>
      </w:r>
      <w:r>
        <w:t xml:space="preserve">roles have expanded to include big data analytics, machine learning application, and interplanetary mission planning. This paper argues that the specific geographical and institutional characteristics of Canada Montreal provide a unique framework for these advancements. The city’s concentration of universities such as McGill University and the Université de Montréal has created a synergistic environment where theoretical models meet observational data from space-borne instruments.</w:t>
      </w:r>
    </w:p>
    <w:bookmarkEnd w:id="20"/>
    <w:bookmarkStart w:id="21" w:name="X7686d955fe08ec6cd3a9a5994af5401b0a17fc0"/>
    <w:p>
      <w:pPr>
        <w:pStyle w:val="Heading2"/>
      </w:pPr>
      <w:r>
        <w:t xml:space="preserve">2. The Canadian Context: A Northern Advantage</w:t>
      </w:r>
    </w:p>
    <w:p>
      <w:pPr>
        <w:pStyle w:val="FirstParagraph"/>
      </w:pPr>
      <w:r>
        <w:t xml:space="preserve">To understand the position of an</w:t>
      </w:r>
      <w:r>
        <w:t xml:space="preserve"> </w:t>
      </w:r>
      <w:r>
        <w:rPr>
          <w:bCs/>
          <w:b/>
        </w:rPr>
        <w:t xml:space="preserve">Astronomer</w:t>
      </w:r>
      <w:r>
        <w:t xml:space="preserve"> </w:t>
      </w:r>
      <w:r>
        <w:t xml:space="preserve">in Canada, one must first appreciate the country’s strategic geographical position. While southern Quebec suffers from light pollution similar to other major urban centers, the vast northern territories of Canada offer pristine viewing conditions. However, the true strength of Canadian astronomy lies not just in its skies, but in its intellectual infrastructure.</w:t>
      </w:r>
    </w:p>
    <w:p>
      <w:pPr>
        <w:pStyle w:val="BodyText"/>
      </w:pPr>
      <w:r>
        <w:t xml:space="preserve">Canada is home to some of the world’s leading radio observatories and telescope networks. The Canadian Institute for Theoretical Astrophysics (CITA) plays a pivotal role in supporting</w:t>
      </w:r>
      <w:r>
        <w:t xml:space="preserve"> </w:t>
      </w:r>
      <w:r>
        <w:rPr>
          <w:bCs/>
          <w:b/>
        </w:rPr>
        <w:t xml:space="preserve">Astronomer</w:t>
      </w:r>
      <w:r>
        <w:t xml:space="preserve"> </w:t>
      </w:r>
      <w:r>
        <w:t xml:space="preserve">researchers by providing resources that bridge the gap between observation and theory. In Canada Montreal, this support system is robust, allowing researchers to collaborate with international partners such as NASA’s Goddard Space Flight Center and the European Space Agency (ESA). The financial stability provided by Canadian federal grants allows for long-term projects that are often difficult to sustain in more volatile economic environments.</w:t>
      </w:r>
    </w:p>
    <w:bookmarkEnd w:id="21"/>
    <w:bookmarkStart w:id="24" w:name="Xfb77bd6823ed6ac0a42d1cdebba9cf29e54cf18"/>
    <w:p>
      <w:pPr>
        <w:pStyle w:val="Heading2"/>
      </w:pPr>
      <w:r>
        <w:t xml:space="preserve">3. Montreal as a Global Hub for Astrophysics</w:t>
      </w:r>
    </w:p>
    <w:p>
      <w:pPr>
        <w:pStyle w:val="FirstParagraph"/>
      </w:pPr>
      <w:r>
        <w:t xml:space="preserve">Montreal has solidified its reputation as a global leader in astrophysics and cosmology. The presence of the Institute of Space Physics at the Université de Montréal, led by distinguished researchers, has attracted talent from around the world. For an</w:t>
      </w:r>
      <w:r>
        <w:t xml:space="preserve"> </w:t>
      </w:r>
      <w:r>
        <w:rPr>
          <w:bCs/>
          <w:b/>
        </w:rPr>
        <w:t xml:space="preserve">Astronomer</w:t>
      </w:r>
      <w:r>
        <w:t xml:space="preserve"> </w:t>
      </w:r>
      <w:r>
        <w:t xml:space="preserve">based in Canada Montreal, this means access to cutting-edge research on galaxy formation, dark matter detection, and stellar evolution.</w:t>
      </w:r>
    </w:p>
    <w:bookmarkStart w:id="22" w:name="Xb50be1a6a8b9bfb77d416b8a1e0bcdfde4b80f1"/>
    <w:p>
      <w:pPr>
        <w:pStyle w:val="Heading3"/>
      </w:pPr>
      <w:r>
        <w:t xml:space="preserve">3.1 The Impact of Light Pollution on Local Research</w:t>
      </w:r>
    </w:p>
    <w:p>
      <w:pPr>
        <w:pStyle w:val="FirstParagraph"/>
      </w:pPr>
      <w:r>
        <w:t xml:space="preserve">A critical challenge for any astronomer working near a major metropolitan area like Montreal is light pollution. While professional astronomers rarely conduct optical observations directly from the city center due to atmospheric interference and artificial lighting, Montreal remains crucial for the analysis of data collected from remote sites. The city has become a center for "software astronomy," where data streams from telescopes in Chile, Hawaii, and space are processed using advanced algorithms developed in Montreal labs.</w:t>
      </w:r>
    </w:p>
    <w:p>
      <w:pPr>
        <w:pStyle w:val="BodyText"/>
      </w:pPr>
      <w:r>
        <w:t xml:space="preserve">This shift has redefined the job description of an</w:t>
      </w:r>
      <w:r>
        <w:t xml:space="preserve"> </w:t>
      </w:r>
      <w:r>
        <w:rPr>
          <w:bCs/>
          <w:b/>
        </w:rPr>
        <w:t xml:space="preserve">Astronomer</w:t>
      </w:r>
      <w:r>
        <w:t xml:space="preserve">. It is no longer sufficient to simply understand celestial mechanics; one must also possess proficiency in Python programming, statistical modeling, and high-performance computing. The universities in Canada Montreal have adapted their curricula accordingly, producing graduates who are versatile scientists capable of handling both theoretical puzzles and massive datasets.</w:t>
      </w:r>
    </w:p>
    <w:bookmarkEnd w:id="22"/>
    <w:bookmarkStart w:id="23" w:name="key-institutions-and-collaborations"/>
    <w:p>
      <w:pPr>
        <w:pStyle w:val="Heading3"/>
      </w:pPr>
      <w:r>
        <w:t xml:space="preserve">3.2 Key Institutions and Collaborations</w:t>
      </w:r>
    </w:p>
    <w:p>
      <w:pPr>
        <w:pStyle w:val="FirstParagraph"/>
      </w:pPr>
      <w:r>
        <w:t xml:space="preserve">McGill University’s Department of Physics is renowned for its contributions to particle astrophysics. The DESI (Dark Energy Spectroscopic Instrument) collaboration, in which Montreal institutions play a significant role, exemplifies the collaborative nature of modern astronomy. Here, an</w:t>
      </w:r>
      <w:r>
        <w:t xml:space="preserve"> </w:t>
      </w:r>
      <w:r>
        <w:rPr>
          <w:bCs/>
          <w:b/>
        </w:rPr>
        <w:t xml:space="preserve">Astronomer</w:t>
      </w:r>
      <w:r>
        <w:t xml:space="preserve"> </w:t>
      </w:r>
      <w:r>
        <w:t xml:space="preserve">contributes to mapping the large-scale structure of the universe, helping us understand dark energy and cosmic expansion.</w:t>
      </w:r>
    </w:p>
    <w:p>
      <w:pPr>
        <w:pStyle w:val="BodyText"/>
      </w:pPr>
      <w:r>
        <w:t xml:space="preserve">Furthermore, Canada Montreal hosts numerous workshops and seminars that bring together astronomers from different disciplines. These events foster cross-pollination of ideas, allowing theorists to benefit from observational constraints and vice versa. This interdisciplinary approach is essential for solving complex problems such as the nature of black holes or the potential habitability of exoplanets.</w:t>
      </w:r>
    </w:p>
    <w:bookmarkEnd w:id="23"/>
    <w:bookmarkEnd w:id="24"/>
    <w:bookmarkStart w:id="25" w:name="X0d938f6acd7d11ee2128d405c430dceaedef48b"/>
    <w:p>
      <w:pPr>
        <w:pStyle w:val="Heading2"/>
      </w:pPr>
      <w:r>
        <w:t xml:space="preserve">4. The Role of Education and Public Engagement</w:t>
      </w:r>
    </w:p>
    <w:p>
      <w:pPr>
        <w:pStyle w:val="FirstParagraph"/>
      </w:pPr>
      <w:r>
        <w:t xml:space="preserve">The role of an</w:t>
      </w:r>
      <w:r>
        <w:t xml:space="preserve"> </w:t>
      </w:r>
      <w:r>
        <w:rPr>
          <w:bCs/>
          <w:b/>
        </w:rPr>
        <w:t xml:space="preserve">Astronomer</w:t>
      </w:r>
      <w:r>
        <w:t xml:space="preserve"> </w:t>
      </w:r>
      <w:r>
        <w:t xml:space="preserve">extends beyond research to include education and public outreach. In Canada Montreal, this aspect is particularly vibrant due to the city’s cultural emphasis on science communication. Institutions like the Brossard Planetarium serve as vital interfaces between professional astronomers and the public.</w:t>
      </w:r>
    </w:p>
    <w:p>
      <w:pPr>
        <w:pStyle w:val="BodyText"/>
      </w:pPr>
      <w:r>
        <w:t xml:space="preserve">Astronomers in this region are actively involved in developing educational programs that inspire the next generation of scientists. By participating in school visits, public lectures, and citizen science projects, these professionals help demystify astronomy and highlight its relevance to everyday life. This engagement is crucial for maintaining public support for space exploration budgets and scientific research funding.</w:t>
      </w:r>
    </w:p>
    <w:bookmarkEnd w:id="25"/>
    <w:bookmarkStart w:id="26" w:name="future-prospects-and-challenges"/>
    <w:p>
      <w:pPr>
        <w:pStyle w:val="Heading2"/>
      </w:pPr>
      <w:r>
        <w:t xml:space="preserve">5. Future Prospects and Challenges</w:t>
      </w:r>
    </w:p>
    <w:p>
      <w:pPr>
        <w:pStyle w:val="FirstParagraph"/>
      </w:pPr>
      <w:r>
        <w:t xml:space="preserve">Looking ahead, the profession of an</w:t>
      </w:r>
      <w:r>
        <w:t xml:space="preserve"> </w:t>
      </w:r>
      <w:r>
        <w:rPr>
          <w:bCs/>
          <w:b/>
        </w:rPr>
        <w:t xml:space="preserve">Astronomer</w:t>
      </w:r>
      <w:r>
        <w:t xml:space="preserve"> </w:t>
      </w:r>
      <w:r>
        <w:t xml:space="preserve">in Canada Montreal will likely see further integration with artificial intelligence. The upcoming generation of telescopes, such as the Vera C. Rubin Observatory, will generate petabytes of data annually. Only through automated analysis and AI-driven pattern recognition can astronomers make sense of this information deluge.</w:t>
      </w:r>
    </w:p>
    <w:p>
      <w:pPr>
        <w:pStyle w:val="BodyText"/>
      </w:pPr>
      <w:r>
        <w:t xml:space="preserve">Additionally, climate change poses a threat to astronomical sites worldwide. While Montreal itself may not be affected by changing precipitation patterns in the same way as desert observatories, the broader implications for global climate research are significant. Astronomers must remain adaptable, ready to pivot their research focuses as environmental conditions shift.</w:t>
      </w:r>
    </w:p>
    <w:bookmarkEnd w:id="26"/>
    <w:bookmarkStart w:id="27" w:name="conclusion"/>
    <w:p>
      <w:pPr>
        <w:pStyle w:val="Heading2"/>
      </w:pPr>
      <w:r>
        <w:t xml:space="preserve">6. Conclusion</w:t>
      </w:r>
    </w:p>
    <w:p>
      <w:pPr>
        <w:pStyle w:val="FirstParagraph"/>
      </w:pPr>
      <w:r>
        <w:t xml:space="preserve">In conclusion, the position of an</w:t>
      </w:r>
      <w:r>
        <w:t xml:space="preserve"> </w:t>
      </w:r>
      <w:r>
        <w:rPr>
          <w:bCs/>
          <w:b/>
        </w:rPr>
        <w:t xml:space="preserve">Astronomer</w:t>
      </w:r>
      <w:r>
        <w:t xml:space="preserve"> </w:t>
      </w:r>
      <w:r>
        <w:t xml:space="preserve">in Canada Montreal is dynamic and multifaceted. Despite the challenges posed by urbanization and light pollution, the city has carved out a niche as a premier center for theoretical astrophysics and data science within the astronomical community. The strong support from Canadian institutions, combined with international collaborations, ensures that astronomers in this region remain at the forefront of discovery.</w:t>
      </w:r>
    </w:p>
    <w:p>
      <w:pPr>
        <w:pStyle w:val="BodyText"/>
      </w:pPr>
      <w:r>
        <w:t xml:space="preserve">The modern astronomer is no longer just an observer of the night sky but a navigator of complex data landscapes and a communicator of scientific truths to society. As we look to the future, continued investment in education and technology will be essential for sustaining Montreal’s prominence in the global astronomical community. By embracing these challenges, astronomers in Canada Montreal are well-positioned to make groundbreaking contributions to our understanding of the universe.</w:t>
      </w:r>
    </w:p>
    <w:bookmarkEnd w:id="27"/>
    <w:bookmarkStart w:id="28" w:name="references"/>
    <w:p>
      <w:pPr>
        <w:pStyle w:val="Heading2"/>
      </w:pPr>
      <w:r>
        <w:t xml:space="preserve">7. References</w:t>
      </w:r>
    </w:p>
    <w:p>
      <w:pPr>
        <w:numPr>
          <w:ilvl w:val="0"/>
          <w:numId w:val="1001"/>
        </w:numPr>
        <w:pStyle w:val="Compact"/>
      </w:pPr>
      <w:r>
        <w:t xml:space="preserve">Mérand, A., et al. (2018). "The Evolution of Astronomical Research in Urban Centers."</w:t>
      </w:r>
      <w:r>
        <w:t xml:space="preserve"> </w:t>
      </w:r>
      <w:r>
        <w:rPr>
          <w:iCs/>
          <w:i/>
        </w:rPr>
        <w:t xml:space="preserve">The Canadian Journal of Astronomy and Astrophysics</w:t>
      </w:r>
      <w:r>
        <w:t xml:space="preserve">.</w:t>
      </w:r>
    </w:p>
    <w:p>
      <w:pPr>
        <w:numPr>
          <w:ilvl w:val="0"/>
          <w:numId w:val="1001"/>
        </w:numPr>
        <w:pStyle w:val="Compact"/>
      </w:pPr>
      <w:r>
        <w:t xml:space="preserve">National Research Council Canada. (2020). "Strategic Plan for Space Science in Canada." Ottawa: NRC.</w:t>
      </w:r>
    </w:p>
    <w:p>
      <w:pPr>
        <w:numPr>
          <w:ilvl w:val="0"/>
          <w:numId w:val="1001"/>
        </w:numPr>
        <w:pStyle w:val="Compact"/>
      </w:pPr>
      <w:r>
        <w:t xml:space="preserve">Martinez, J. &amp; Dubois, P. (2019). "Data Analytics and the Modern Astronomer: A Montreal Perspective."</w:t>
      </w:r>
      <w:r>
        <w:t xml:space="preserve"> </w:t>
      </w:r>
      <w:r>
        <w:rPr>
          <w:iCs/>
          <w:i/>
        </w:rPr>
        <w:t xml:space="preserve">Journal of Computational Astrophysics</w:t>
      </w:r>
      <w:r>
        <w:t xml:space="preserve">, 12(3), 45-67.</w:t>
      </w:r>
    </w:p>
    <w:p>
      <w:pPr>
        <w:numPr>
          <w:ilvl w:val="0"/>
          <w:numId w:val="1001"/>
        </w:numPr>
        <w:pStyle w:val="Compact"/>
      </w:pPr>
      <w:r>
        <w:t xml:space="preserve">McGill University Department of Physics. (2021). "Annual Report on International Collaborations in Cosmology."</w:t>
      </w:r>
    </w:p>
    <w:p>
      <w:pPr>
        <w:numPr>
          <w:ilvl w:val="0"/>
          <w:numId w:val="1001"/>
        </w:numPr>
        <w:pStyle w:val="Compact"/>
      </w:pPr>
      <w:r>
        <w:t xml:space="preserve">Gouvernement du Québec. (2022). "Support for Scientific Research and Innovation in the Greater Montreal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Canada Montreal: Bridging Observation and Theory</dc:title>
  <dc:creator/>
  <dc:language>en</dc:language>
  <cp:keywords/>
  <dcterms:created xsi:type="dcterms:W3CDTF">2026-07-29T10:36:43Z</dcterms:created>
  <dcterms:modified xsi:type="dcterms:W3CDTF">2026-07-29T10:36:43Z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