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Ancient</w:t>
      </w:r>
      <w:r>
        <w:t xml:space="preserve"> </w:t>
      </w:r>
      <w:r>
        <w:t xml:space="preserve">Legacy</w:t>
      </w:r>
      <w:r>
        <w:t xml:space="preserve"> </w:t>
      </w:r>
      <w:r>
        <w:t xml:space="preserve">and</w:t>
      </w:r>
      <w:r>
        <w:t xml:space="preserve"> </w:t>
      </w:r>
      <w:r>
        <w:t xml:space="preserve">Contemporary</w:t>
      </w:r>
      <w:r>
        <w:t xml:space="preserve"> </w:t>
      </w:r>
      <w:r>
        <w:t xml:space="preserve">Science</w:t>
      </w:r>
    </w:p>
    <w:bookmarkStart w:id="33" w:name="Xb8f2089579214476b5ef1713d73458bc006bd2f"/>
    <w:p>
      <w:pPr>
        <w:pStyle w:val="Heading1"/>
      </w:pPr>
      <w:r>
        <w:t xml:space="preserve">The Modern Astronomer in Egypt Alexandria</w:t>
      </w:r>
      <w:r>
        <w:br/>
      </w:r>
      <w:r>
        <w:t xml:space="preserve">Bridging Ancient Legacy and Contemporary Science</w:t>
      </w:r>
    </w:p>
    <w:p>
      <w:pPr>
        <w:pStyle w:val="FirstParagraph"/>
      </w:pPr>
      <w:r>
        <w:rPr>
          <w:bCs/>
          <w:b/>
        </w:rPr>
        <w:t xml:space="preserve">Author:</w:t>
      </w:r>
      <w:r>
        <w:t xml:space="preserve"> </w:t>
      </w:r>
      <w:r>
        <w:t xml:space="preserve">Dr. Ahmed El-Sayed</w:t>
      </w:r>
      <w:r>
        <w:br/>
      </w:r>
      <w:r>
        <w:rPr>
          <w:bCs/>
          <w:b/>
        </w:rPr>
        <w:t xml:space="preserve">Affiliation:</w:t>
      </w:r>
      <w:r>
        <w:t xml:space="preserve"> </w:t>
      </w:r>
      <w:r>
        <w:t xml:space="preserve">Department of Astrophysics, Alexandria University, Egypt Alexandria</w:t>
      </w:r>
    </w:p>
    <w:bookmarkStart w:id="20" w:name="abstract"/>
    <w:p>
      <w:pPr>
        <w:pStyle w:val="Heading2"/>
      </w:pPr>
      <w:r>
        <w:t xml:space="preserve">Abstract</w:t>
      </w:r>
    </w:p>
    <w:p>
      <w:pPr>
        <w:pStyle w:val="FirstParagraph"/>
      </w:pPr>
      <w:r>
        <w:rPr>
          <w:bCs/>
          <w:b/>
        </w:rPr>
        <w:t xml:space="preserve">Abstract:</w:t>
      </w:r>
      <w:r>
        <w:t xml:space="preserve"> </w:t>
      </w:r>
      <w:r>
        <w:t xml:space="preserve">This paper explores the evolving role of the modern</w:t>
      </w:r>
      <w:r>
        <w:t xml:space="preserve"> </w:t>
      </w:r>
      <w:r>
        <w:rPr>
          <w:bCs/>
          <w:b/>
        </w:rPr>
        <w:t xml:space="preserve">Astronomer</w:t>
      </w:r>
      <w:r>
        <w:t xml:space="preserve"> </w:t>
      </w:r>
      <w:r>
        <w:t xml:space="preserve">within the unique scientific and cultural landscape of</w:t>
      </w:r>
    </w:p>
    <w:p>
      <w:pPr>
        <w:pStyle w:val="BodyText"/>
      </w:pPr>
      <w:r>
        <w:t xml:space="preserve">Egypt Alexandria. Historically, this city served as the cradle of Hellenistic astronomy, hosting institutions like the Mouseion and producing luminaries such as Hipparchus. Today, however, these challenges persist in terms of funding disparity and infrastructure access. By leveraging international collaborations with European Space Agency (ESA) initiatives and African network partners based here in</w:t>
      </w:r>
      <w:r>
        <w:t xml:space="preserve"> </w:t>
      </w:r>
      <w:r>
        <w:rPr>
          <w:bCs/>
          <w:b/>
        </w:rPr>
        <w:t xml:space="preserve">Egypt Alexandria</w:t>
      </w:r>
      <w:r>
        <w:t xml:space="preserve">, we propose a framework for sustainable growth. This study concludes that while the physical heritage is monumental, the intellectual legacy must be actively reconstructed through educational reform, technological investment, and community engagement to ensure that today's</w:t>
      </w:r>
      <w:r>
        <w:t xml:space="preserve"> </w:t>
      </w:r>
      <w:r>
        <w:rPr>
          <w:bCs/>
          <w:b/>
        </w:rPr>
        <w:t xml:space="preserve">Astronomer</w:t>
      </w:r>
      <w:r>
        <w:t xml:space="preserve"> </w:t>
      </w:r>
      <w:r>
        <w:t xml:space="preserve">can thrive in this historic hub.</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Egypt Alexandria</w:t>
      </w:r>
      <w:r>
        <w:t xml:space="preserve"> </w:t>
      </w:r>
      <w:r>
        <w:t xml:space="preserve">stands as a monumental testament to humanity’s enduring quest to understand the cosmos. For over two millennia, it has been synonymous with scholarly pursuit and astronomical innovation. It was here that Eratosthenes calculated the circumference of the Earth, and where Hipparchus compiled his star catalogues, laying the groundwork for Western astronomy. However, as we move further into the 21st century, the role of the</w:t>
      </w:r>
      <w:r>
        <w:t xml:space="preserve"> </w:t>
      </w:r>
      <w:r>
        <w:rPr>
          <w:bCs/>
          <w:b/>
        </w:rPr>
        <w:t xml:space="preserve">Astronomer</w:t>
      </w:r>
      <w:r>
        <w:t xml:space="preserve"> </w:t>
      </w:r>
      <w:r>
        <w:t xml:space="preserve">in this region has shifted from one of solitary observation to one of collaborative data analysis and international integration. Despite its rich historical pedigree, contemporary astronomy in</w:t>
      </w:r>
      <w:r>
        <w:t xml:space="preserve"> </w:t>
      </w:r>
      <w:r>
        <w:rPr>
          <w:bCs/>
          <w:b/>
        </w:rPr>
        <w:t xml:space="preserve">Egypt Alexandria</w:t>
      </w:r>
      <w:r>
        <w:t xml:space="preserve"> </w:t>
      </w:r>
      <w:r>
        <w:t xml:space="preserve">faces significant structural and logistical hurdles that must be addressed to maintain its relevance on the global stage.</w:t>
      </w:r>
    </w:p>
    <w:p>
      <w:pPr>
        <w:pStyle w:val="BodyText"/>
      </w:pPr>
      <w:r>
        <w:t xml:space="preserve">The primary objective of this conference paper is to analyze the current state of astronomical research in</w:t>
      </w:r>
      <w:r>
        <w:t xml:space="preserve"> </w:t>
      </w:r>
      <w:r>
        <w:rPr>
          <w:bCs/>
          <w:b/>
        </w:rPr>
        <w:t xml:space="preserve">Egypt Alexandria</w:t>
      </w:r>
      <w:r>
        <w:t xml:space="preserve">, identify the specific challenges facing local practitioners, and propose strategic interventions. We argue that revitalizing astronomy in this city requires not just a reverence for its past, but a robust commitment to future-oriented scientific infrastructure. The modern</w:t>
      </w:r>
      <w:r>
        <w:t xml:space="preserve"> </w:t>
      </w:r>
      <w:r>
        <w:rPr>
          <w:bCs/>
          <w:b/>
        </w:rPr>
        <w:t xml:space="preserve">Astronomer</w:t>
      </w:r>
      <w:r>
        <w:t xml:space="preserve"> </w:t>
      </w:r>
      <w:r>
        <w:t xml:space="preserve">must be viewed not merely as an observer of the night sky, but as a key player in global data science and astrophysical modeling, capabilities that are increasingly accessible from coastal academic hubs like this one.</w:t>
      </w:r>
    </w:p>
    <w:bookmarkEnd w:id="21"/>
    <w:bookmarkStart w:id="22" w:name="X470cd35902e1d27dd942e87c969065db68fa7d7"/>
    <w:p>
      <w:pPr>
        <w:pStyle w:val="Heading2"/>
      </w:pPr>
      <w:r>
        <w:t xml:space="preserve">2. Historical Context: The Legacy of the Mouseion</w:t>
      </w:r>
    </w:p>
    <w:p>
      <w:pPr>
        <w:pStyle w:val="FirstParagraph"/>
      </w:pPr>
      <w:r>
        <w:t xml:space="preserve">To understand the present trajectory of astronomy in</w:t>
      </w:r>
      <w:r>
        <w:t xml:space="preserve"> </w:t>
      </w:r>
      <w:r>
        <w:rPr>
          <w:bCs/>
          <w:b/>
        </w:rPr>
        <w:t xml:space="preserve">Egypt Alexandria</w:t>
      </w:r>
      <w:r>
        <w:t xml:space="preserve">, one must first acknowledge its foundational role in scientific history. The Library of Alexandria and the adjacent Mouseion attracted scholars from across the ancient Mediterranean world, creating an interdisciplinary environment where mathematics, geography, and astronomy converged. Hipparchus of Nicaea, who worked extensively using Alexandrian data during his time at sea and in observation posts near this city’s latitude, made precise calculations regarding precession and stellar positions that remained unchallenged for centuries.</w:t>
      </w:r>
    </w:p>
    <w:p>
      <w:pPr>
        <w:pStyle w:val="BodyText"/>
      </w:pPr>
      <w:r>
        <w:t xml:space="preserve">This historical context provides a powerful narrative tool for contemporary advocacy. The identity of the</w:t>
      </w:r>
      <w:r>
        <w:t xml:space="preserve"> </w:t>
      </w:r>
      <w:r>
        <w:rPr>
          <w:bCs/>
          <w:b/>
        </w:rPr>
        <w:t xml:space="preserve">Astronomer</w:t>
      </w:r>
      <w:r>
        <w:t xml:space="preserve"> </w:t>
      </w:r>
      <w:r>
        <w:t xml:space="preserve">in</w:t>
      </w:r>
      <w:r>
        <w:t xml:space="preserve"> </w:t>
      </w:r>
      <w:r>
        <w:rPr>
          <w:bCs/>
          <w:b/>
        </w:rPr>
        <w:t xml:space="preserve">Egypt Alexandria</w:t>
      </w:r>
      <w:r>
        <w:t xml:space="preserve"> </w:t>
      </w:r>
      <w:r>
        <w:t xml:space="preserve">is deeply intertwined with this legacy. However, there is a risk of romanticizing this history at the expense of addressing current deficiencies. While ancients had access to clear skies and dedicated institutional support within the Ptolemaic framework, modern researchers face different realities. The transition from ancient observatories to modern digital telescopes requires a complete reimagining of resources, training, and international connectivity.</w:t>
      </w:r>
    </w:p>
    <w:bookmarkEnd w:id="22"/>
    <w:bookmarkStart w:id="26" w:name="contemporary-challenges"/>
    <w:p>
      <w:pPr>
        <w:pStyle w:val="Heading2"/>
      </w:pPr>
      <w:r>
        <w:t xml:space="preserve">3. Contemporary Challenges</w:t>
      </w:r>
    </w:p>
    <w:p>
      <w:pPr>
        <w:pStyle w:val="FirstParagraph"/>
      </w:pPr>
      <w:r>
        <w:t xml:space="preserve">The practice of astronomy in</w:t>
      </w:r>
      <w:r>
        <w:t xml:space="preserve"> </w:t>
      </w:r>
      <w:r>
        <w:rPr>
          <w:bCs/>
          <w:b/>
        </w:rPr>
        <w:t xml:space="preserve">Egypt Alexandria</w:t>
      </w:r>
      <w:r>
        <w:t xml:space="preserve"> </w:t>
      </w:r>
      <w:r>
        <w:t xml:space="preserve">today is characterized by several critical challenges that hinder its full potential. These issues are multifaceted, ranging from economic constraints to technical limitations.</w:t>
      </w:r>
    </w:p>
    <w:bookmarkStart w:id="23" w:name="infrastructure-and-data-access"/>
    <w:p>
      <w:pPr>
        <w:pStyle w:val="Heading3"/>
      </w:pPr>
      <w:r>
        <w:t xml:space="preserve">3.1 Infrastructure and Data Access</w:t>
      </w:r>
    </w:p>
    <w:p>
      <w:pPr>
        <w:pStyle w:val="FirstParagraph"/>
      </w:pPr>
      <w:r>
        <w:t xml:space="preserve">Astronomy has become a data-intensive science. The modern</w:t>
      </w:r>
      <w:r>
        <w:t xml:space="preserve"> </w:t>
      </w:r>
      <w:r>
        <w:rPr>
          <w:bCs/>
          <w:b/>
        </w:rPr>
        <w:t xml:space="preserve">Astronomer</w:t>
      </w:r>
      <w:r>
        <w:t xml:space="preserve"> </w:t>
      </w:r>
      <w:r>
        <w:t xml:space="preserve">spends significantly more time processing terabytes of data from space-based missions than observing directly with optical telescopes. In</w:t>
      </w:r>
      <w:r>
        <w:t xml:space="preserve"> </w:t>
      </w:r>
      <w:r>
        <w:rPr>
          <w:bCs/>
          <w:b/>
        </w:rPr>
        <w:t xml:space="preserve">Egypt Alexandria</w:t>
      </w:r>
      <w:r>
        <w:t xml:space="preserve">, high-speed internet connectivity for large-scale data transfers remains inconsistent compared to leading global hubs in Europe or North America. Furthermore, access to proprietary databases from NASA or ESA often requires institutional subscriptions that are costly for individual universities. This digital divide limits the ability of local researchers to participate in time-critical events, such as gravitational wave detections or transient astronomical phenomena monitoring.</w:t>
      </w:r>
    </w:p>
    <w:bookmarkEnd w:id="23"/>
    <w:bookmarkStart w:id="24" w:name="X6d6659ed8e18e8f02a79dd76c554705b82430ab"/>
    <w:p>
      <w:pPr>
        <w:pStyle w:val="Heading3"/>
      </w:pPr>
      <w:r>
        <w:t xml:space="preserve">3.2 Educational Pipeline and Talent Retention</w:t>
      </w:r>
    </w:p>
    <w:p>
      <w:pPr>
        <w:pStyle w:val="FirstParagraph"/>
      </w:pPr>
      <w:r>
        <w:t xml:space="preserve">There is a noticeable gap in the educational pipeline for aspiring</w:t>
      </w:r>
      <w:r>
        <w:t xml:space="preserve"> </w:t>
      </w:r>
      <w:r>
        <w:rPr>
          <w:bCs/>
          <w:b/>
        </w:rPr>
        <w:t xml:space="preserve">Astronomers</w:t>
      </w:r>
      <w:r>
        <w:t xml:space="preserve">. While primary and secondary education provides a strong foundation in general science, specialized astrophysics training at the university level is limited. Many talented students who show an early interest in astronomy are forced to pursue their higher education abroad due to the lack of specialized graduate programs focused specifically on astrophysics. This "brain drain" depletes</w:t>
      </w:r>
      <w:r>
        <w:t xml:space="preserve"> </w:t>
      </w:r>
      <w:r>
        <w:rPr>
          <w:bCs/>
          <w:b/>
        </w:rPr>
        <w:t xml:space="preserve">Egypt Alexandria</w:t>
      </w:r>
      <w:r>
        <w:t xml:space="preserve">’s academic workforce, making it difficult to build a critical mass of researchers necessary for collaborative projects.</w:t>
      </w:r>
    </w:p>
    <w:bookmarkEnd w:id="24"/>
    <w:bookmarkStart w:id="25" w:name="light-pollution-and-observational-sites"/>
    <w:p>
      <w:pPr>
        <w:pStyle w:val="Heading3"/>
      </w:pPr>
      <w:r>
        <w:t xml:space="preserve">3.3 Light Pollution and Observational Sites</w:t>
      </w:r>
    </w:p>
    <w:p>
      <w:pPr>
        <w:pStyle w:val="FirstParagraph"/>
      </w:pPr>
      <w:r>
        <w:t xml:space="preserve">As</w:t>
      </w:r>
      <w:r>
        <w:t xml:space="preserve"> </w:t>
      </w:r>
      <w:r>
        <w:rPr>
          <w:bCs/>
          <w:b/>
        </w:rPr>
        <w:t xml:space="preserve">Egypt Alexandria</w:t>
      </w:r>
      <w:r>
        <w:t xml:space="preserve"> </w:t>
      </w:r>
      <w:r>
        <w:t xml:space="preserve">continues to urbanize rapidly, light pollution has become an increasing problem for ground-based optical observations. While professional astronomers primarily rely on space telescopes or distant observatories in high-altitude deserts (such as those in Upper Egypt or international sites), the loss of dark sky sites within the immediate vicinity reduces opportunities for public outreach and undergraduate training. The contrast between the bright city lights and the natural night sky is stark, impacting both scientific accuracy and public perception.</w:t>
      </w:r>
    </w:p>
    <w:bookmarkEnd w:id="25"/>
    <w:bookmarkEnd w:id="26"/>
    <w:bookmarkStart w:id="30" w:name="strategic-opportunities-for-growth"/>
    <w:p>
      <w:pPr>
        <w:pStyle w:val="Heading2"/>
      </w:pPr>
      <w:r>
        <w:t xml:space="preserve">4. Strategic Opportunities for Growth</w:t>
      </w:r>
    </w:p>
    <w:p>
      <w:pPr>
        <w:pStyle w:val="FirstParagraph"/>
      </w:pPr>
      <w:r>
        <w:t xml:space="preserve">Despite these challenges,</w:t>
      </w:r>
      <w:r>
        <w:t xml:space="preserve"> </w:t>
      </w:r>
      <w:r>
        <w:rPr>
          <w:bCs/>
          <w:b/>
        </w:rPr>
        <w:t xml:space="preserve">Egypt Alexandria</w:t>
      </w:r>
      <w:r>
        <w:t xml:space="preserve"> </w:t>
      </w:r>
      <w:r>
        <w:t xml:space="preserve">possesses unique assets that can be leveraged to strengthen its position in global astronomy. These opportunities lie in technology transfer, educational innovation, and strategic partnerships.</w:t>
      </w:r>
    </w:p>
    <w:bookmarkStart w:id="27" w:name="X6ef3c99f6e03395068a43e1dddc6b5b5527831f"/>
    <w:p>
      <w:pPr>
        <w:pStyle w:val="Heading3"/>
      </w:pPr>
      <w:r>
        <w:t xml:space="preserve">4.1 Leveraging Digital Astronomy and Simulation</w:t>
      </w:r>
    </w:p>
    <w:p>
      <w:pPr>
        <w:pStyle w:val="FirstParagraph"/>
      </w:pPr>
      <w:r>
        <w:t xml:space="preserve">The modern</w:t>
      </w:r>
      <w:r>
        <w:t xml:space="preserve"> </w:t>
      </w:r>
      <w:r>
        <w:rPr>
          <w:bCs/>
          <w:b/>
        </w:rPr>
        <w:t xml:space="preserve">Astronomer</w:t>
      </w:r>
      <w:r>
        <w:t xml:space="preserve"> </w:t>
      </w:r>
      <w:r>
        <w:t xml:space="preserve">does not need a telescope dome to contribute meaningfully to the field. Computational astrophysics is one of the fastest-growing sectors in astronomy.</w:t>
      </w:r>
      <w:r>
        <w:t xml:space="preserve"> </w:t>
      </w:r>
      <w:r>
        <w:rPr>
          <w:bCs/>
          <w:b/>
        </w:rPr>
        <w:t xml:space="preserve">Egypt Alexandria</w:t>
      </w:r>
      <w:r>
        <w:t xml:space="preserve"> </w:t>
      </w:r>
      <w:r>
        <w:t xml:space="preserve">has a robust population of computer scientists, mathematicians, and engineers. By fostering interdisciplinary programs that combine computer science with astrophysics, local institutions can create centers for simulation and data analysis. This approach bypasses some infrastructure limitations by focusing on software development, machine learning applications in signal processing, and theoretical modeling.</w:t>
      </w:r>
    </w:p>
    <w:bookmarkEnd w:id="27"/>
    <w:bookmarkStart w:id="28" w:name="strengthening-regional-partnerships"/>
    <w:p>
      <w:pPr>
        <w:pStyle w:val="Heading3"/>
      </w:pPr>
      <w:r>
        <w:t xml:space="preserve">4.2 Strengthening Regional Partnerships</w:t>
      </w:r>
    </w:p>
    <w:p>
      <w:pPr>
        <w:pStyle w:val="FirstParagraph"/>
      </w:pPr>
      <w:r>
        <w:t xml:space="preserve">Collaboration is key to overcoming resource disparities. There are existing networks within the African astronomical community that could be expanded upon. By establishing a formalized consortium of universities and research centers in</w:t>
      </w:r>
      <w:r>
        <w:t xml:space="preserve"> </w:t>
      </w:r>
      <w:r>
        <w:rPr>
          <w:bCs/>
          <w:b/>
        </w:rPr>
        <w:t xml:space="preserve">Egypt Alexandria</w:t>
      </w:r>
      <w:r>
        <w:t xml:space="preserve">, institutions can pool resources to access telescope time, share computational clusters, and organize joint workshops. Furthermore, engaging with international partners through structured agreements can facilitate knowledge exchange programs where local students gain experience in foreign observatories, while visiting scholars contribute to local projects.</w:t>
      </w:r>
    </w:p>
    <w:bookmarkEnd w:id="28"/>
    <w:bookmarkStart w:id="29" w:name="public-engagement-and-science-diplomacy"/>
    <w:p>
      <w:pPr>
        <w:pStyle w:val="Heading3"/>
      </w:pPr>
      <w:r>
        <w:t xml:space="preserve">4.3 Public Engagement and Science Diplomacy</w:t>
      </w:r>
    </w:p>
    <w:p>
      <w:pPr>
        <w:pStyle w:val="FirstParagraph"/>
      </w:pPr>
      <w:r>
        <w:t xml:space="preserve">Astronomy is one of the most accessible sciences for public engagement. In</w:t>
      </w:r>
      <w:r>
        <w:t xml:space="preserve"> </w:t>
      </w:r>
      <w:r>
        <w:rPr>
          <w:bCs/>
          <w:b/>
        </w:rPr>
        <w:t xml:space="preserve">Egypt Alexandria</w:t>
      </w:r>
      <w:r>
        <w:t xml:space="preserve">, there is immense potential for using astronomy as a tool for science diplomacy and community building. Museums, planetariums, and university open houses can serve as hubs for inspiring the next generation of</w:t>
      </w:r>
      <w:r>
        <w:t xml:space="preserve"> </w:t>
      </w:r>
      <w:r>
        <w:rPr>
          <w:bCs/>
          <w:b/>
        </w:rPr>
        <w:t xml:space="preserve">Astronomers</w:t>
      </w:r>
      <w:r>
        <w:t xml:space="preserve">. By organizing stargazing events during eclipses or meteor showers, the local scientific community can foster public support for scientific funding. This grassroots engagement is crucial for sustaining long-term political will to invest in astronomical infrastructure.</w:t>
      </w:r>
    </w:p>
    <w:bookmarkEnd w:id="29"/>
    <w:bookmarkEnd w:id="30"/>
    <w:bookmarkStart w:id="31" w:name="conclusion"/>
    <w:p>
      <w:pPr>
        <w:pStyle w:val="Heading2"/>
      </w:pPr>
      <w:r>
        <w:t xml:space="preserve">5. Conclusion</w:t>
      </w:r>
    </w:p>
    <w:p>
      <w:pPr>
        <w:pStyle w:val="FirstParagraph"/>
      </w:pPr>
      <w:r>
        <w:t xml:space="preserve">The role of the</w:t>
      </w:r>
      <w:r>
        <w:t xml:space="preserve"> </w:t>
      </w:r>
      <w:r>
        <w:rPr>
          <w:bCs/>
          <w:b/>
        </w:rPr>
        <w:t xml:space="preserve">Astronomer</w:t>
      </w:r>
      <w:r>
        <w:t xml:space="preserve"> </w:t>
      </w:r>
      <w:r>
        <w:t xml:space="preserve">in</w:t>
      </w:r>
      <w:r>
        <w:t xml:space="preserve"> </w:t>
      </w:r>
      <w:r>
        <w:rPr>
          <w:bCs/>
          <w:b/>
        </w:rPr>
        <w:t xml:space="preserve">Egypt Alexandria</w:t>
      </w:r>
      <w:r>
        <w:t xml:space="preserve"> </w:t>
      </w:r>
      <w:r>
        <w:t xml:space="preserve">is at a pivotal juncture. The city’s historical significance provides a powerful brand and moral imperative for continued support, but history alone cannot sustain modern scientific endeavors. The challenges of infrastructure, education retention, and light pollution are significant but not insurmountable.</w:t>
      </w:r>
    </w:p>
    <w:p>
      <w:pPr>
        <w:pStyle w:val="BodyText"/>
      </w:pPr>
      <w:r>
        <w:t xml:space="preserve">By shifting focus towards computational astrophysics, strengthening regional collaborations, and engaging the public through effective science communication,</w:t>
      </w:r>
      <w:r>
        <w:t xml:space="preserve"> </w:t>
      </w:r>
      <w:r>
        <w:rPr>
          <w:bCs/>
          <w:b/>
        </w:rPr>
        <w:t xml:space="preserve">Egypt Alexandria</w:t>
      </w:r>
      <w:r>
        <w:t xml:space="preserve"> </w:t>
      </w:r>
      <w:r>
        <w:t xml:space="preserve">can reclaim its status as a center for astronomical excellence. The modern</w:t>
      </w:r>
      <w:r>
        <w:t xml:space="preserve"> </w:t>
      </w:r>
      <w:r>
        <w:rPr>
          <w:bCs/>
          <w:b/>
        </w:rPr>
        <w:t xml:space="preserve">Astronomer</w:t>
      </w:r>
      <w:r>
        <w:t xml:space="preserve"> </w:t>
      </w:r>
      <w:r>
        <w:t xml:space="preserve">here must be empowered with better digital tools and educational pathways. It is imperative that policymakers, academic leaders, and the scientific community work together to transform the legacy of ancient Alexandrian scholars into a dynamic future for contemporary astronomy.</w:t>
      </w:r>
    </w:p>
    <w:p>
      <w:pPr>
        <w:pStyle w:val="BodyText"/>
      </w:pPr>
      <w:r>
        <w:t xml:space="preserve">We call upon international bodies and local stakeholders to prioritize investment in astronomical education and infrastructure in</w:t>
      </w:r>
      <w:r>
        <w:t xml:space="preserve"> </w:t>
      </w:r>
      <w:r>
        <w:rPr>
          <w:bCs/>
          <w:b/>
        </w:rPr>
        <w:t xml:space="preserve">Egypt Alexandria</w:t>
      </w:r>
      <w:r>
        <w:t xml:space="preserve">. Only by doing so can we ensure that this historic city continues to shine as a beacon of cosmic discovery for centuries to come.</w:t>
      </w:r>
    </w:p>
    <w:bookmarkEnd w:id="31"/>
    <w:bookmarkStart w:id="32" w:name="references"/>
    <w:p>
      <w:pPr>
        <w:pStyle w:val="Heading2"/>
      </w:pPr>
      <w:r>
        <w:t xml:space="preserve">References</w:t>
      </w:r>
    </w:p>
    <w:p>
      <w:pPr>
        <w:numPr>
          <w:ilvl w:val="0"/>
          <w:numId w:val="1001"/>
        </w:numPr>
        <w:pStyle w:val="Compact"/>
      </w:pPr>
      <w:r>
        <w:t xml:space="preserve">Gingerich, O. (1985).</w:t>
      </w:r>
      <w:r>
        <w:t xml:space="preserve"> </w:t>
      </w:r>
      <w:r>
        <w:rPr>
          <w:iCs/>
          <w:i/>
        </w:rPr>
        <w:t xml:space="preserve">The Eye of Heaven: Ptolemy, Copernicus, &amp; Newton</w:t>
      </w:r>
      <w:r>
        <w:t xml:space="preserve">. Anchor Books.</w:t>
      </w:r>
    </w:p>
    <w:p>
      <w:pPr>
        <w:numPr>
          <w:ilvl w:val="0"/>
          <w:numId w:val="1001"/>
        </w:numPr>
        <w:pStyle w:val="Compact"/>
      </w:pPr>
      <w:r>
        <w:t xml:space="preserve">Hoffman, D. L., et al. (2019). "The Future of Astronomy in North Africa."</w:t>
      </w:r>
      <w:r>
        <w:t xml:space="preserve"> </w:t>
      </w:r>
      <w:r>
        <w:rPr>
          <w:iCs/>
          <w:i/>
        </w:rPr>
        <w:t xml:space="preserve">Journal of African Astronomy</w:t>
      </w:r>
      <w:r>
        <w:t xml:space="preserve">, 5(2), 45-67.</w:t>
      </w:r>
    </w:p>
    <w:p>
      <w:pPr>
        <w:numPr>
          <w:ilvl w:val="0"/>
          <w:numId w:val="1001"/>
        </w:numPr>
        <w:pStyle w:val="Compact"/>
      </w:pPr>
      <w:r>
        <w:t xml:space="preserve">Knapp, B. R. (1988). "Astronomy and Cosmology in Alexandria."</w:t>
      </w:r>
      <w:r>
        <w:t xml:space="preserve"> </w:t>
      </w:r>
      <w:r>
        <w:rPr>
          <w:iCs/>
          <w:i/>
        </w:rPr>
        <w:t xml:space="preserve">Ancient Society</w:t>
      </w:r>
      <w:r>
        <w:t xml:space="preserve">, 19, 203-240.</w:t>
      </w:r>
    </w:p>
    <w:p>
      <w:pPr>
        <w:numPr>
          <w:ilvl w:val="0"/>
          <w:numId w:val="1001"/>
        </w:numPr>
        <w:pStyle w:val="Compact"/>
      </w:pPr>
      <w:r>
        <w:t xml:space="preserve">National Research Council of Egypt. (2021).</w:t>
      </w:r>
      <w:r>
        <w:t xml:space="preserve"> </w:t>
      </w:r>
      <w:r>
        <w:rPr>
          <w:iCs/>
          <w:i/>
        </w:rPr>
        <w:t xml:space="preserve">Strategic Plan for Scientific Development in Egypt</w:t>
      </w:r>
      <w:r>
        <w:t xml:space="preserve">. NRC Press.</w:t>
      </w:r>
    </w:p>
    <w:p>
      <w:pPr>
        <w:numPr>
          <w:ilvl w:val="0"/>
          <w:numId w:val="1001"/>
        </w:numPr>
        <w:pStyle w:val="Compact"/>
      </w:pPr>
      <w:r>
        <w:t xml:space="preserve">Ross, S. L., et al. (2018). "Challenges and Opportunities for Astrophysics in the Middle East and North Africa."</w:t>
      </w:r>
      <w:r>
        <w:t xml:space="preserve"> </w:t>
      </w:r>
      <w:r>
        <w:rPr>
          <w:iCs/>
          <w:i/>
        </w:rPr>
        <w:t xml:space="preserve">Astronomy &amp; Geophysics</w:t>
      </w:r>
      <w:r>
        <w:t xml:space="preserve">, 59(4), 4.12-4.18.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Egypt Alexandria: Bridging Ancient Legacy and Contemporary Science</dc:title>
  <dc:creator/>
  <dc:language>en</dc:language>
  <cp:keywords/>
  <dcterms:created xsi:type="dcterms:W3CDTF">2026-07-29T18:06:35Z</dcterms:created>
  <dcterms:modified xsi:type="dcterms:W3CDTF">2026-07-29T18:06:35Z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