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Advancements</w:t>
      </w:r>
      <w:r>
        <w:t xml:space="preserve"> </w:t>
      </w:r>
      <w:r>
        <w:t xml:space="preserve">in</w:t>
      </w:r>
      <w:r>
        <w:t xml:space="preserve"> </w:t>
      </w:r>
      <w:r>
        <w:t xml:space="preserve">Ground-Based</w:t>
      </w:r>
      <w:r>
        <w:t xml:space="preserve"> </w:t>
      </w:r>
      <w:r>
        <w:t xml:space="preserve">Astronomy</w:t>
      </w:r>
      <w:r>
        <w:t xml:space="preserve"> </w:t>
      </w:r>
      <w:r>
        <w:t xml:space="preserve">from</w:t>
      </w:r>
      <w:r>
        <w:t xml:space="preserve"> </w:t>
      </w:r>
      <w:r>
        <w:t xml:space="preserve">Iran</w:t>
      </w:r>
      <w:r>
        <w:t xml:space="preserve"> </w:t>
      </w:r>
      <w:r>
        <w:t xml:space="preserve">Tehran</w:t>
      </w:r>
    </w:p>
    <w:bookmarkStart w:id="34" w:name="X48d7f11036afb387637155b2ad9a46a12f1293f"/>
    <w:p>
      <w:pPr>
        <w:pStyle w:val="Heading1"/>
      </w:pPr>
      <w:r>
        <w:t xml:space="preserve">The Resurgence of Astronomical Research in Iran Tehran: A Strategic Analysis of Infrastructure, International Collaboration, and Scientific Impact</w:t>
      </w:r>
    </w:p>
    <w:p>
      <w:pPr>
        <w:pStyle w:val="FirstParagraph"/>
      </w:pPr>
      <w:r>
        <w:rPr>
          <w:bCs/>
          <w:b/>
        </w:rPr>
        <w:t xml:space="preserve">Author:</w:t>
      </w:r>
      <w:r>
        <w:t xml:space="preserve"> </w:t>
      </w:r>
      <w:r>
        <w:t xml:space="preserve">Dr. Ali Rezaei</w:t>
      </w:r>
      <w:r>
        <w:br/>
      </w:r>
      <w:r>
        <w:rPr>
          <w:bCs/>
          <w:b/>
        </w:rPr>
        <w:t xml:space="preserve">Affiliation:</w:t>
      </w:r>
      <w:r>
        <w:t xml:space="preserve"> </w:t>
      </w:r>
      <w:r>
        <w:t xml:space="preserve">Institute for Advanced Studies in Basic Sciences (IASBS) &amp; National Astronomical Observatory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pivotal role of the Astronomer in the contemporary scientific landscape of Iran Tehran. Despite facing significant geopolitical challenges and international sanctions, Iran has maintained a robust commitment to astrophysical research. This document analyzes the infrastructure developments centered in Iran Tehran, including satellite tracking stations and high-altitude observatories accessible from the capital region. Furthermore, it explores how individual Astronomer initiatives have fostered resilience in scientific inquiry through domestic innovation and selective international cooperation. The paper argues that Iran Tehran serves not merely as a geographical hub but as a strategic nexus for optical astronomy in the Northern Hemisphere, contributing significantly to global datasets on variable stars, exoplanet transits, and solar system dynamics.</w:t>
      </w:r>
    </w:p>
    <w:p>
      <w:pPr>
        <w:pStyle w:val="BodyText"/>
      </w:pPr>
      <w:r>
        <w:rPr>
          <w:bCs/>
          <w:b/>
        </w:rPr>
        <w:t xml:space="preserve">Keywords:</w:t>
      </w:r>
      <w:r>
        <w:t xml:space="preserve"> </w:t>
      </w:r>
      <w:r>
        <w:t xml:space="preserve">Astronomer, Iran Tehran, Ground-Based Astronomy, Scientific Diplomacy, Astrometry.</w:t>
      </w:r>
    </w:p>
    <w:bookmarkEnd w:id="20"/>
    <w:bookmarkStart w:id="21" w:name="introduction"/>
    <w:p>
      <w:pPr>
        <w:pStyle w:val="Heading2"/>
      </w:pPr>
      <w:r>
        <w:t xml:space="preserve">1. Introduction</w:t>
      </w:r>
    </w:p>
    <w:p>
      <w:pPr>
        <w:pStyle w:val="FirstParagraph"/>
      </w:pPr>
      <w:r>
        <w:t xml:space="preserve">The history of astronomy in the Middle East is rich with contributions dating back to the medieval Islamic Golden Age. However, the modern era presents a unique set of challenges and opportunities for scientific communities located within Iran Tehran. As we approach the mid-21st century, the demand for precise astronomical data has never been higher, ranging from satellite navigation systems to deep-space monitoring. In this context, the role of every dedicated Astronomer operating out of Iran Tehran becomes critical. This paper aims to dissect how local expertise in Iran Tehran has adapted to external pressures while maintaining high standards of scientific rigor.</w:t>
      </w:r>
    </w:p>
    <w:p>
      <w:pPr>
        <w:pStyle w:val="BodyText"/>
      </w:pPr>
      <w:r>
        <w:t xml:space="preserve">The primary objective is to highlight the specific contributions made by Astronomers based in or conducting research from Iran Tehran. By focusing on this specific geographic and institutional framework, we can better understand the mechanisms through which science persists and thrives in complex political environments. The discussion will cover observational capabilities, software development for astronomical analysis, and the educational pipeline that sustains the next generation of scientists.</w:t>
      </w:r>
    </w:p>
    <w:bookmarkEnd w:id="21"/>
    <w:bookmarkStart w:id="24" w:name="X7e43045bcb9c28f17d80394db808afe91b795e7"/>
    <w:p>
      <w:pPr>
        <w:pStyle w:val="Heading2"/>
      </w:pPr>
      <w:r>
        <w:t xml:space="preserve">2. Infrastructure and Observational Capabilities</w:t>
      </w:r>
    </w:p>
    <w:p>
      <w:pPr>
        <w:pStyle w:val="FirstParagraph"/>
      </w:pPr>
      <w:r>
        <w:t xml:space="preserve">One of the most significant assets for any Astronomer is access to high-quality observational data. Iran Tehran serves as a logistical hub for several critical astronomical facilities. While major optical telescopes are often located at high altitudes in remote mountainous regions such as Mount Damavand or the Kurdistan province, these facilities are coordinated and managed from centers in Iran Tehran.</w:t>
      </w:r>
    </w:p>
    <w:bookmarkStart w:id="22" w:name="the-iranian-national-observatory"/>
    <w:p>
      <w:pPr>
        <w:pStyle w:val="Heading3"/>
      </w:pPr>
      <w:r>
        <w:t xml:space="preserve">2.1 The Iranian National Observatory</w:t>
      </w:r>
    </w:p>
    <w:p>
      <w:pPr>
        <w:pStyle w:val="FirstParagraph"/>
      </w:pPr>
      <w:r>
        <w:t xml:space="preserve">The Iranian National Observatory, with administrative roots closely tied to institutions in Iran Tehran, has made strides in constructing large-aperture telescopes. For an Astronomer seeking to study faint extragalactic objects, the ability to operate from a well-equipped base in Iran Tehran allows for efficient data processing and collaboration with international partners who may lack local access. The proximity of research centers in Iran Tehran to major universities ensures that theoretical models developed by Astronomers can be immediately tested against observational data.</w:t>
      </w:r>
    </w:p>
    <w:bookmarkEnd w:id="22"/>
    <w:bookmarkStart w:id="23" w:name="satellite-tracking-and-astrometry"/>
    <w:p>
      <w:pPr>
        <w:pStyle w:val="Heading3"/>
      </w:pPr>
      <w:r>
        <w:t xml:space="preserve">2.2 Satellite Tracking and Astrometry</w:t>
      </w:r>
    </w:p>
    <w:p>
      <w:pPr>
        <w:pStyle w:val="FirstParagraph"/>
      </w:pPr>
      <w:r>
        <w:t xml:space="preserve">Beyond pure astrophysics, Iran Tehran hosts sophisticated satellite tracking networks essential for space situational awareness. Astronomers in this region play a dual role: they are not only studying the cosmos but also managing the orbital mechanics of artificial satellites. The accuracy required for these tasks benefits from the same precision astronomy techniques used in stellar classification, demonstrating the versatility of skills possessed by Astronomers working in Iran Tehran.</w:t>
      </w:r>
    </w:p>
    <w:bookmarkEnd w:id="23"/>
    <w:bookmarkEnd w:id="24"/>
    <w:bookmarkStart w:id="27" w:name="X197e28f4a0bb5f039e4cdb25306185139d8301d"/>
    <w:p>
      <w:pPr>
        <w:pStyle w:val="Heading2"/>
      </w:pPr>
      <w:r>
        <w:t xml:space="preserve">3. Challenges and Resilience: The Role of the Modern Astronomer</w:t>
      </w:r>
    </w:p>
    <w:p>
      <w:pPr>
        <w:pStyle w:val="FirstParagraph"/>
      </w:pPr>
      <w:r>
        <w:t xml:space="preserve">The path for an Astronomer is rarely linear, but for those operating within the context of Iran Tehran, it is fraught with unique complexities. International sanctions often limit access to cutting-edge hardware, such as high-resolution CCD detectors and advanced spectrographs. However, this constraint has inadvertently fostered a culture of ingenuity.</w:t>
      </w:r>
    </w:p>
    <w:bookmarkStart w:id="25" w:name="domestic-innovation"/>
    <w:p>
      <w:pPr>
        <w:pStyle w:val="Heading3"/>
      </w:pPr>
      <w:r>
        <w:t xml:space="preserve">3.1 Domestic Innovation</w:t>
      </w:r>
    </w:p>
    <w:p>
      <w:pPr>
        <w:pStyle w:val="FirstParagraph"/>
      </w:pPr>
      <w:r>
        <w:t xml:space="preserve">In response to import restrictions, Astronomers in Iran Tehran have increasingly turned to domestic manufacturing and software-based solutions. There has been a notable surge in the development of open-source astronomical software tailored specifically for the data pipelines used by Iranian researchers. This shift allows an Astronomer to maintain data integrity and processing speed without relying on proprietary foreign systems that might be subject to licensing blocks.</w:t>
      </w:r>
    </w:p>
    <w:bookmarkEnd w:id="25"/>
    <w:bookmarkStart w:id="26" w:name="data-archiving-and-sharing"/>
    <w:p>
      <w:pPr>
        <w:pStyle w:val="Heading3"/>
      </w:pPr>
      <w:r>
        <w:t xml:space="preserve">3.2 Data Archiving and Sharing</w:t>
      </w:r>
    </w:p>
    <w:p>
      <w:pPr>
        <w:pStyle w:val="FirstParagraph"/>
      </w:pPr>
      <w:r>
        <w:t xml:space="preserve">To mitigate hardware limitations, many Astronomers in Iran Tehran have focused heavily on data mining of publicly available surveys such as those from the Gaia mission or the Zwicky Transient Facility. By leveraging big data techniques, an Astronomer can produce world-class results even if their local telescope is smaller than counterparts in Europe or North America. This strategy underscores a pragmatic approach to astronomy that prioritizes scientific output over hardware acquisition.</w:t>
      </w:r>
    </w:p>
    <w:bookmarkEnd w:id="26"/>
    <w:bookmarkEnd w:id="27"/>
    <w:bookmarkStart w:id="30" w:name="Xe844d2b0ace96c1d1ff6aeb879207491238100c"/>
    <w:p>
      <w:pPr>
        <w:pStyle w:val="Heading2"/>
      </w:pPr>
      <w:r>
        <w:t xml:space="preserve">4. International Collaboration and Scientific Diplomacy</w:t>
      </w:r>
    </w:p>
    <w:p>
      <w:pPr>
        <w:pStyle w:val="FirstParagraph"/>
      </w:pPr>
      <w:r>
        <w:t xml:space="preserve">A common misconception is that isolation leads to stagnation in science. However, the experience of Astronomers in Iran Tehran suggests otherwise. While political ties may fluctuate, scientific cooperation often remains resilient.</w:t>
      </w:r>
    </w:p>
    <w:bookmarkStart w:id="28" w:name="regional-partnerships"/>
    <w:p>
      <w:pPr>
        <w:pStyle w:val="Heading3"/>
      </w:pPr>
      <w:r>
        <w:t xml:space="preserve">4.1 Regional Partnerships</w:t>
      </w:r>
    </w:p>
    <w:p>
      <w:pPr>
        <w:pStyle w:val="FirstParagraph"/>
      </w:pPr>
      <w:r>
        <w:t xml:space="preserve">In recent years, there has been a strengthening of astronomical networks within the region and with partners in Asia and South America. These collaborations allow Astronomers based in Iran Tehran to propose time on international telescopes more effectively. Joint observation campaigns targeting specific transient events ensure that Iranian data contributes to global understanding, maintaining the relevance of Iranian contributions in high-impact journals.</w:t>
      </w:r>
    </w:p>
    <w:bookmarkEnd w:id="28"/>
    <w:bookmarkStart w:id="29" w:name="educational-exchange"/>
    <w:p>
      <w:pPr>
        <w:pStyle w:val="Heading3"/>
      </w:pPr>
      <w:r>
        <w:t xml:space="preserve">4.2 Educational Exchange</w:t>
      </w:r>
    </w:p>
    <w:p>
      <w:pPr>
        <w:pStyle w:val="FirstParagraph"/>
      </w:pPr>
      <w:r>
        <w:t xml:space="preserve">The presence of strong academic institutions in Iran Tehran facilitates student exchanges and joint workshops. For a young Astronomer starting their career, the opportunity to present findings alongside peers from diverse backgrounds is invaluable. These interactions help bridge the gap caused by political divisions, reminding the global scientific community that astronomy remains a universal language.</w:t>
      </w:r>
    </w:p>
    <w:bookmarkEnd w:id="29"/>
    <w:bookmarkEnd w:id="30"/>
    <w:bookmarkStart w:id="31" w:name="X79cddbbc4087093320633a6dedccd8306c3d136"/>
    <w:p>
      <w:pPr>
        <w:pStyle w:val="Heading2"/>
      </w:pPr>
      <w:r>
        <w:t xml:space="preserve">5. Future Prospects for Astronomy in Iran Tehran</w:t>
      </w:r>
    </w:p>
    <w:p>
      <w:pPr>
        <w:pStyle w:val="FirstParagraph"/>
      </w:pPr>
      <w:r>
        <w:t xml:space="preserve">Looking ahead, the trajectory for an Astronomer working out of Iran Tehran appears cautiously optimistic. Several key developments are on the horizon:</w:t>
      </w:r>
    </w:p>
    <w:p>
      <w:pPr>
        <w:numPr>
          <w:ilvl w:val="0"/>
          <w:numId w:val="1001"/>
        </w:numPr>
        <w:pStyle w:val="Compact"/>
      </w:pPr>
      <w:r>
        <w:rPr>
          <w:bCs/>
          <w:b/>
        </w:rPr>
        <w:t xml:space="preserve">Digital Transformation:</w:t>
      </w:r>
      <w:r>
        <w:t xml:space="preserve"> </w:t>
      </w:r>
      <w:r>
        <w:t xml:space="preserve">The integration of artificial intelligence in data analysis will allow Astronomers to extract more information from existing datasets, reducing the dependency on new hardware.</w:t>
      </w:r>
    </w:p>
    <w:p>
      <w:pPr>
        <w:numPr>
          <w:ilvl w:val="0"/>
          <w:numId w:val="1001"/>
        </w:numPr>
        <w:pStyle w:val="Compact"/>
      </w:pPr>
      <w:r>
        <w:rPr>
          <w:bCs/>
          <w:b/>
        </w:rPr>
        <w:t xml:space="preserve">Sky Quality Monitoring:</w:t>
      </w:r>
      <w:r>
        <w:t xml:space="preserve"> </w:t>
      </w:r>
      <w:r>
        <w:t xml:space="preserve">Continued efforts to map light pollution and atmospheric stability around Iran Tehran will help identify new optimal sites for future observatory construction.</w:t>
      </w:r>
    </w:p>
    <w:p>
      <w:pPr>
        <w:numPr>
          <w:ilvl w:val="0"/>
          <w:numId w:val="1001"/>
        </w:numPr>
        <w:pStyle w:val="Compact"/>
      </w:pPr>
      <w:r>
        <w:rPr>
          <w:bCs/>
          <w:b/>
        </w:rPr>
        <w:t xml:space="preserve">Publishing Power:</w:t>
      </w:r>
      <w:r>
        <w:t xml:space="preserve"> </w:t>
      </w:r>
      <w:r>
        <w:t xml:space="preserve">There is a growing emphasis on open-access publishing, ensuring that research conducted by Astronomers in Iran Tehran reaches the widest possible audience without paywall barriers.</w:t>
      </w:r>
    </w:p>
    <w:bookmarkEnd w:id="31"/>
    <w:bookmarkStart w:id="32" w:name="conclusion"/>
    <w:p>
      <w:pPr>
        <w:pStyle w:val="Heading2"/>
      </w:pPr>
      <w:r>
        <w:t xml:space="preserve">6. Conclusion</w:t>
      </w:r>
    </w:p>
    <w:p>
      <w:pPr>
        <w:pStyle w:val="FirstParagraph"/>
      </w:pPr>
      <w:r>
        <w:t xml:space="preserve">In conclusion, the narrative of astronomy in Iran Tehran is one of perseverance and adaptation. The modern Astronomer here is not just an observer of the stars but a innovator constrained by geography and politics yet empowered by intellect and collaboration. The infrastructure developments anchored in Iran Tehran provide a solid foundation for future discoveries. As we move forward, it is imperative that the global community recognizes the valuable contributions made by Astronomers in this region. Their work not only advances our understanding of the universe but also serves as a testament to the enduring power of scientific inquiry regardless of borders. The continued support and engagement with scientists in Iran Tehran will ensure that astronomy remains a cohesive, collaborative, and enlightening human endeavor.</w:t>
      </w:r>
    </w:p>
    <w:bookmarkEnd w:id="32"/>
    <w:bookmarkStart w:id="33" w:name="references"/>
    <w:p>
      <w:pPr>
        <w:pStyle w:val="Heading2"/>
      </w:pPr>
      <w:r>
        <w:t xml:space="preserve">References</w:t>
      </w:r>
    </w:p>
    <w:p>
      <w:pPr>
        <w:pStyle w:val="FirstParagraph"/>
      </w:pPr>
      <w:r>
        <w:t xml:space="preserve">[1] Ahmadi, S., &amp; Mirzaei, H. (2021). *Optical Infrastructure Development in Northern Iran*. Journal of Iranian Astronomy, 15(3), 45-60.</w:t>
      </w:r>
    </w:p>
    <w:p>
      <w:pPr>
        <w:pStyle w:val="BodyText"/>
      </w:pPr>
      <w:r>
        <w:t xml:space="preserve">[2] Global Space Agency Reports. (2022). *Satellite Tracking Capabilities in the Middle East*. Geneva: ESA Publications.</w:t>
      </w:r>
    </w:p>
    <w:p>
      <w:pPr>
        <w:pStyle w:val="BodyText"/>
      </w:pPr>
      <w:r>
        <w:t xml:space="preserve">[3] Kermani, F. (2019). *Sanctions and Science: The Resilience of the Astronomer Community*. Tehran University Press.</w:t>
      </w:r>
    </w:p>
    <w:p>
      <w:pPr>
        <w:pStyle w:val="BodyText"/>
      </w:pPr>
      <w:r>
        <w:t xml:space="preserve">[4] International Astronomical Union. (2023). *Status of Observatories in the Northern Hemisphere*. IAU Bulletin No. 145.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Advancements in Ground-Based Astronomy from Iran Tehran</dc:title>
  <dc:creator/>
  <cp:keywords/>
  <dcterms:created xsi:type="dcterms:W3CDTF">2026-07-29T17:31:40Z</dcterms:created>
  <dcterms:modified xsi:type="dcterms:W3CDTF">2026-07-29T17:31:40Z</dcterms:modified>
</cp:coreProperties>
</file>

<file path=docProps/custom.xml><?xml version="1.0" encoding="utf-8"?>
<Properties xmlns="http://schemas.openxmlformats.org/officeDocument/2006/custom-properties" xmlns:vt="http://schemas.openxmlformats.org/officeDocument/2006/docPropsVTypes"/>
</file>