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Astronomical</w:t>
      </w:r>
      <w:r>
        <w:t xml:space="preserve"> </w:t>
      </w:r>
      <w:r>
        <w:t xml:space="preserve">Research</w:t>
      </w:r>
      <w:r>
        <w:t xml:space="preserve"> </w:t>
      </w:r>
      <w:r>
        <w:t xml:space="preserve">in</w:t>
      </w:r>
      <w:r>
        <w:t xml:space="preserve"> </w:t>
      </w:r>
      <w:r>
        <w:t xml:space="preserve">the</w:t>
      </w:r>
      <w:r>
        <w:t xml:space="preserve"> </w:t>
      </w:r>
      <w:r>
        <w:t xml:space="preserve">Kingdom</w:t>
      </w:r>
      <w:r>
        <w:t xml:space="preserve"> </w:t>
      </w:r>
      <w:r>
        <w:t xml:space="preserve">of</w:t>
      </w:r>
      <w:r>
        <w:t xml:space="preserve"> </w:t>
      </w:r>
      <w:r>
        <w:t xml:space="preserve">Saudi</w:t>
      </w:r>
      <w:r>
        <w:t xml:space="preserve"> </w:t>
      </w:r>
      <w:r>
        <w:t xml:space="preserve">Arabia</w:t>
      </w:r>
    </w:p>
    <w:bookmarkStart w:id="20" w:name="the-cosmic-horizon-in-the-desert-sands"/>
    <w:p>
      <w:pPr>
        <w:pStyle w:val="Heading1"/>
      </w:pPr>
      <w:r>
        <w:t xml:space="preserve">The Cosmic Horizon in the Desert Sands:</w:t>
      </w:r>
    </w:p>
    <w:bookmarkEnd w:id="20"/>
    <w:bookmarkStart w:id="31" w:name="X58e607539d71595bd576c321e9fc76a7fbbb0dc"/>
    <w:p>
      <w:pPr>
        <w:pStyle w:val="Heading1"/>
      </w:pPr>
      <w:r>
        <w:t xml:space="preserve">Leveraging Astronomer Expertise for National Development in Saudi Arabia Riyadh</w:t>
      </w:r>
    </w:p>
    <w:p>
      <w:pPr>
        <w:pStyle w:val="FirstParagraph"/>
      </w:pPr>
      <w:r>
        <w:rPr>
          <w:bCs/>
          <w:b/>
        </w:rPr>
        <w:t xml:space="preserve">Alexander Sterling, Ph.D.</w:t>
      </w:r>
      <w:r>
        <w:br/>
      </w:r>
      <w:r>
        <w:t xml:space="preserve">Candidate of Astrophysics &amp; Strategic Policy Advisor</w:t>
      </w:r>
      <w:r>
        <w:br/>
      </w:r>
      <w:r>
        <w:t xml:space="preserve">International Space Research Institute</w:t>
      </w:r>
    </w:p>
    <w:bookmarkStart w:id="21" w:name="abstract"/>
    <w:p>
      <w:pPr>
        <w:pStyle w:val="Heading3"/>
      </w:pPr>
      <w:r>
        <w:t xml:space="preserve">Abstract</w:t>
      </w:r>
    </w:p>
    <w:p>
      <w:pPr>
        <w:pStyle w:val="FirstParagraph"/>
      </w:pPr>
      <w:r>
        <w:t xml:space="preserve">This paper explores the transformative potential of integrating high-level astronomical research into the socio-economic framework of Saudi Arabia, with a specific focus on Riyadh as the emerging hub for scientific innovation. As part of Vision 2030, the Kingdom is pivoting away from hydrocarbon dependency toward knowledge-based industries. This study argues that establishing Riyadh as a premier center for astronomy will not only advance scientific discovery but also stimulate technological sovereignty, educational reform, and international collaboration. We analyze the unique geographical advantages of the region, propose infrastructure models for a national observatory network centered in Saudi Arabia Riyadh, and discuss the critical role of an advanced Astronomer corps in driving this agenda forward.</w:t>
      </w:r>
    </w:p>
    <w:bookmarkEnd w:id="21"/>
    <w:bookmarkStart w:id="22" w:name="introduction"/>
    <w:p>
      <w:pPr>
        <w:pStyle w:val="Heading2"/>
      </w:pPr>
      <w:r>
        <w:t xml:space="preserve">1. Introduction</w:t>
      </w:r>
    </w:p>
    <w:p>
      <w:pPr>
        <w:pStyle w:val="FirstParagraph"/>
      </w:pPr>
      <w:r>
        <w:t xml:space="preserve">The history of astronomy is fundamentally tied to human curiosity about the cosmos, yet its application has increasingly become a driver of modern technological and economic development. For decades, astronomical research has been concentrated in specific global hubs such as Hawaii, Chile, and parts of Europe. However, the geopolitical and scientific landscape is shifting. The Kingdom of Saudi Arabia stands at a pivotal juncture in its history.</w:t>
      </w:r>
    </w:p>
    <w:p>
      <w:pPr>
        <w:pStyle w:val="BodyText"/>
      </w:pPr>
      <w:r>
        <w:t xml:space="preserve">In the context of</w:t>
      </w:r>
      <w:r>
        <w:t xml:space="preserve"> </w:t>
      </w:r>
      <w:r>
        <w:rPr>
          <w:bCs/>
          <w:b/>
        </w:rPr>
        <w:t xml:space="preserve">Saudi Arabia Riyadh</w:t>
      </w:r>
      <w:r>
        <w:t xml:space="preserve">, the capital city is rapidly evolving from an administrative center into a multi-dimensional metropolis aiming for global leadership in science and technology. The integration of an</w:t>
      </w:r>
      <w:r>
        <w:t xml:space="preserve"> </w:t>
      </w:r>
      <w:r>
        <w:rPr>
          <w:bCs/>
          <w:b/>
        </w:rPr>
        <w:t xml:space="preserve">Astronomer</w:t>
      </w:r>
      <w:r>
        <w:t xml:space="preserve"> </w:t>
      </w:r>
      <w:r>
        <w:t xml:space="preserve">workforce—comprising astrophysicists, data scientists, optical engineers, and planetary geologists—is not merely an academic pursuit but a strategic imperative. This paper posits that the establishment of world-class astronomical infrastructure in Riyadh will serve as a catalyst for achieving the ambitious goals outlined in Vision 2030.</w:t>
      </w:r>
    </w:p>
    <w:bookmarkEnd w:id="22"/>
    <w:bookmarkStart w:id="23" w:name="X747485a55d0e336c2e12343615813ae7d3c35b0"/>
    <w:p>
      <w:pPr>
        <w:pStyle w:val="Heading2"/>
      </w:pPr>
      <w:r>
        <w:t xml:space="preserve">2. The Strategic Imperative: Why Astronomy Matters for Saudi Arabia</w:t>
      </w:r>
    </w:p>
    <w:p>
      <w:pPr>
        <w:pStyle w:val="FirstParagraph"/>
      </w:pPr>
      <w:r>
        <w:t xml:space="preserve">Critics may argue that astronomy, often perceived as a "pure" science with limited immediate commercial application, should take a backseat to more applied sciences like medicine or engineering. However, this view underestimates the spin-off technologies inherent in astronomical research. The development of sensitive sensors for telescopes directly contributes to advancements in medical imaging and remote sensing. The massive data processing requirements of modern astronomy drive innovations in artificial intelligence and high-performance computing.</w:t>
      </w:r>
    </w:p>
    <w:p>
      <w:pPr>
        <w:pStyle w:val="BodyText"/>
      </w:pPr>
      <w:r>
        <w:t xml:space="preserve">For</w:t>
      </w:r>
      <w:r>
        <w:t xml:space="preserve"> </w:t>
      </w:r>
      <w:r>
        <w:rPr>
          <w:bCs/>
          <w:b/>
        </w:rPr>
        <w:t xml:space="preserve">Saudi Arabia</w:t>
      </w:r>
      <w:r>
        <w:t xml:space="preserve">, investing in astronomy is an investment in human capital. By attracting top-tier</w:t>
      </w:r>
      <w:r>
        <w:t xml:space="preserve"> </w:t>
      </w:r>
      <w:r>
        <w:rPr>
          <w:bCs/>
          <w:b/>
        </w:rPr>
        <w:t xml:space="preserve">Astronomer</w:t>
      </w:r>
      <w:r>
        <w:t xml:space="preserve"> </w:t>
      </w:r>
      <w:r>
        <w:t xml:space="preserve">talent to the region, the Kingdom can reverse the "brain drain" and instead create a "brain gain" phenomenon. The presence of international research centers in Riyadh would foster a culture of innovation, encouraging local universities to enhance their STEM (Science, Technology, Engineering, and Mathematics) curricula. Furthermore, it positions</w:t>
      </w:r>
      <w:r>
        <w:t xml:space="preserve"> </w:t>
      </w:r>
      <w:r>
        <w:rPr>
          <w:bCs/>
          <w:b/>
        </w:rPr>
        <w:t xml:space="preserve">Saudi Arabia Riyadh</w:t>
      </w:r>
      <w:r>
        <w:t xml:space="preserve"> </w:t>
      </w:r>
      <w:r>
        <w:t xml:space="preserve">as a neutral ground for international scientific cooperation, enhancing the nation's soft power and diplomatic ties.</w:t>
      </w:r>
    </w:p>
    <w:bookmarkEnd w:id="23"/>
    <w:bookmarkStart w:id="24" w:name="X95a375b4edc1a6eae6aa025d8ff3753a318cf46"/>
    <w:p>
      <w:pPr>
        <w:pStyle w:val="Heading2"/>
      </w:pPr>
      <w:r>
        <w:t xml:space="preserve">3. Geographic Advantages and Site Selection in Saudi Arabia</w:t>
      </w:r>
    </w:p>
    <w:p>
      <w:pPr>
        <w:pStyle w:val="FirstParagraph"/>
      </w:pPr>
      <w:r>
        <w:t xml:space="preserve">The Middle East possesses some of the clearest skies in the world, offering dark sky conditions that are rare in highly urbanized regions. While</w:t>
      </w:r>
      <w:r>
        <w:t xml:space="preserve"> </w:t>
      </w:r>
      <w:r>
        <w:rPr>
          <w:bCs/>
          <w:b/>
        </w:rPr>
        <w:t xml:space="preserve">Saudi Arabia Riyadh</w:t>
      </w:r>
      <w:r>
        <w:t xml:space="preserve"> </w:t>
      </w:r>
      <w:r>
        <w:t xml:space="preserve">is a major metropolitan area, its surrounding deserts provide potential sites for remote observatories with minimal light pollution. The arid climate ensures low humidity, reducing atmospheric distortion for optical and infrared astronomy.</w:t>
      </w:r>
    </w:p>
    <w:p>
      <w:pPr>
        <w:pStyle w:val="BodyText"/>
      </w:pPr>
      <w:r>
        <w:t xml:space="preserve">We propose a dual approach: first, the establishment of a "Smart Observatory Hub" within Riyadh itself. This facility would focus on data analysis, simulation modeling, and ground-based control operations rather than raw telescope viewing. Second, the development of remote observing stations in designated protected natural areas outside the capital. These stations would house large-aperture telescopes for deep-space observation.</w:t>
      </w:r>
    </w:p>
    <w:p>
      <w:pPr>
        <w:pStyle w:val="BodyText"/>
      </w:pPr>
      <w:r>
        <w:t xml:space="preserve">The choice of location is critical. The geological stability of the Najd plateau, where Riyadh is situated, offers a solid foundation for heavy infrastructure. Moreover, connecting these sites via high-speed fiber optics to</w:t>
      </w:r>
      <w:r>
        <w:t xml:space="preserve"> </w:t>
      </w:r>
      <w:r>
        <w:rPr>
          <w:bCs/>
          <w:b/>
        </w:rPr>
        <w:t xml:space="preserve">Saudi Arabia Riyadh</w:t>
      </w:r>
      <w:r>
        <w:t xml:space="preserve"> </w:t>
      </w:r>
      <w:r>
        <w:t xml:space="preserve">ensures that data can be processed in real-time by teams located in the capital.</w:t>
      </w:r>
    </w:p>
    <w:bookmarkEnd w:id="24"/>
    <w:bookmarkStart w:id="25" w:name="the-role-of-the-astronomer-corps"/>
    <w:p>
      <w:pPr>
        <w:pStyle w:val="Heading2"/>
      </w:pPr>
      <w:r>
        <w:t xml:space="preserve">4. The Role of the Astronomer Corps</w:t>
      </w:r>
    </w:p>
    <w:p>
      <w:pPr>
        <w:pStyle w:val="FirstParagraph"/>
      </w:pPr>
      <w:r>
        <w:t xml:space="preserve">The backbone of any astronomical initiative is its people. In this section, we define the role of the</w:t>
      </w:r>
      <w:r>
        <w:t xml:space="preserve"> </w:t>
      </w:r>
      <w:r>
        <w:rPr>
          <w:bCs/>
          <w:b/>
        </w:rPr>
        <w:t xml:space="preserve">Astronomer</w:t>
      </w:r>
      <w:r>
        <w:t xml:space="preserve"> </w:t>
      </w:r>
      <w:r>
        <w:t xml:space="preserve">not just as a researcher, but as a multidisciplinary expert. Future</w:t>
      </w:r>
      <w:r>
        <w:t xml:space="preserve"> </w:t>
      </w:r>
      <w:r>
        <w:rPr>
          <w:bCs/>
          <w:b/>
        </w:rPr>
        <w:t xml:space="preserve">Astronomers</w:t>
      </w:r>
      <w:r>
        <w:t xml:space="preserve"> </w:t>
      </w:r>
      <w:r>
        <w:t xml:space="preserve">working in Saudi Arabia must be proficient in data science, machine learning, and public engagement.</w:t>
      </w:r>
    </w:p>
    <w:p>
      <w:pPr>
        <w:pStyle w:val="BodyText"/>
      </w:pPr>
      <w:r>
        <w:rPr>
          <w:bCs/>
          <w:b/>
        </w:rPr>
        <w:t xml:space="preserve">Saudi Arabia Riyadh</w:t>
      </w:r>
      <w:r>
        <w:t xml:space="preserve"> </w:t>
      </w:r>
      <w:r>
        <w:t xml:space="preserve">has the potential to host an International Academy of Astronomy. This academy would serve as a training ground for local students and a collaboration center for global scientists. The curriculum would emphasize both theoretical astrophysics and practical instrumentation engineering. By creating clear career pathways for</w:t>
      </w:r>
      <w:r>
        <w:t xml:space="preserve"> </w:t>
      </w:r>
      <w:r>
        <w:rPr>
          <w:bCs/>
          <w:b/>
        </w:rPr>
        <w:t xml:space="preserve">Astronomers</w:t>
      </w:r>
      <w:r>
        <w:t xml:space="preserve">, the Kingdom can ensure long-term sustainability of its research programs.</w:t>
      </w:r>
    </w:p>
    <w:p>
      <w:pPr>
        <w:pStyle w:val="BodyText"/>
      </w:pPr>
      <w:r>
        <w:t xml:space="preserve">Furthermore, the inclusion of women in the</w:t>
      </w:r>
      <w:r>
        <w:t xml:space="preserve"> </w:t>
      </w:r>
      <w:r>
        <w:rPr>
          <w:bCs/>
          <w:b/>
        </w:rPr>
        <w:t xml:space="preserve">Astronomer</w:t>
      </w:r>
      <w:r>
        <w:t xml:space="preserve"> </w:t>
      </w:r>
      <w:r>
        <w:t xml:space="preserve">workforce is a priority. Aligning with national social reforms, promoting female participation in STEM fields within astronomy will unlock a vast reservoir of talent and diversity, leading to more robust scientific outcomes.</w:t>
      </w:r>
    </w:p>
    <w:bookmarkEnd w:id="25"/>
    <w:bookmarkStart w:id="26" w:name="infrastructure-and-technology-roadmap"/>
    <w:p>
      <w:pPr>
        <w:pStyle w:val="Heading2"/>
      </w:pPr>
      <w:r>
        <w:t xml:space="preserve">5. Infrastructure and Technology Roadmap</w:t>
      </w:r>
    </w:p>
    <w:p>
      <w:pPr>
        <w:pStyle w:val="FirstParagraph"/>
      </w:pPr>
      <w:r>
        <w:t xml:space="preserve">The development of astronomical infrastructure in</w:t>
      </w:r>
      <w:r>
        <w:t xml:space="preserve"> </w:t>
      </w:r>
      <w:r>
        <w:rPr>
          <w:bCs/>
          <w:b/>
        </w:rPr>
        <w:t xml:space="preserve">Saudi Arabia Riyadh</w:t>
      </w:r>
      <w:r>
        <w:t xml:space="preserve"> </w:t>
      </w:r>
      <w:r>
        <w:t xml:space="preserve">requires a phased approach:</w:t>
      </w:r>
    </w:p>
    <w:p>
      <w:pPr>
        <w:numPr>
          <w:ilvl w:val="0"/>
          <w:numId w:val="1001"/>
        </w:numPr>
        <w:pStyle w:val="Compact"/>
      </w:pPr>
      <w:r>
        <w:rPr>
          <w:bCs/>
          <w:b/>
        </w:rPr>
        <w:t xml:space="preserve">Phase One (Years 1-3):</w:t>
      </w:r>
      <w:r>
        <w:t xml:space="preserve">Astronomers to lead research divisions.</w:t>
      </w:r>
    </w:p>
    <w:p>
      <w:pPr>
        <w:numPr>
          <w:ilvl w:val="0"/>
          <w:numId w:val="1001"/>
        </w:numPr>
        <w:pStyle w:val="Compact"/>
      </w:pPr>
      <w:r>
        <w:rPr>
          <w:bCs/>
          <w:b/>
        </w:rPr>
        <w:t xml:space="preserve">Phase Two (Years 4-7):</w:t>
      </w:r>
    </w:p>
    <w:p>
      <w:pPr>
        <w:numPr>
          <w:ilvl w:val="0"/>
          <w:numId w:val="1001"/>
        </w:numPr>
        <w:pStyle w:val="Compact"/>
      </w:pPr>
      <w:r>
        <w:rPr>
          <w:bCs/>
          <w:b/>
        </w:rPr>
        <w:t xml:space="preserve">Phase Three (Years 8-10):</w:t>
      </w:r>
      <w:r>
        <w:t xml:space="preserve">Saudi Arabia Riyadh's status as a global leader in observational astronomy.</w:t>
      </w:r>
    </w:p>
    <w:p>
      <w:pPr>
        <w:pStyle w:val="FirstParagraph"/>
      </w:pPr>
      <w:r>
        <w:t xml:space="preserve">This roadmap ensures that resources are utilized efficiently and that each phase builds upon the successes of the previous one. It also allows for iterative learning and adaptation to new technological advancements.</w:t>
      </w:r>
    </w:p>
    <w:bookmarkEnd w:id="26"/>
    <w:bookmarkStart w:id="27" w:name="Xdc555b2c94499c559b7c7d3054a4013b867a470"/>
    <w:p>
      <w:pPr>
        <w:pStyle w:val="Heading2"/>
      </w:pPr>
      <w:r>
        <w:t xml:space="preserve">6. Socio-Economic Impact and Public Engagement</w:t>
      </w:r>
    </w:p>
    <w:p>
      <w:pPr>
        <w:pStyle w:val="FirstParagraph"/>
      </w:pPr>
      <w:r>
        <w:t xml:space="preserve">Astronomy is inherently engaging. The public fascination with stars, planets, and galaxies provides a unique opportunity to inspire the next generation of scientists in</w:t>
      </w:r>
      <w:r>
        <w:t xml:space="preserve"> </w:t>
      </w:r>
      <w:r>
        <w:rPr>
          <w:bCs/>
          <w:b/>
        </w:rPr>
        <w:t xml:space="preserve">Saudi Arabia</w:t>
      </w:r>
      <w:r>
        <w:t xml:space="preserve">. The establishment of planetariums and public outreach programs in Riyadh can drive tourism and civic pride.</w:t>
      </w:r>
    </w:p>
    <w:p>
      <w:pPr>
        <w:pStyle w:val="BodyText"/>
      </w:pPr>
      <w:r>
        <w:t xml:space="preserve">Eco-tourism is another significant benefit. Remote observatories can be developed alongside eco-lodges, attracting international stargazers. This diversifies the tourism sector, moving beyond historical sites to include astronomical heritage sites. The</w:t>
      </w:r>
      <w:r>
        <w:t xml:space="preserve"> </w:t>
      </w:r>
      <w:r>
        <w:rPr>
          <w:bCs/>
          <w:b/>
        </w:rPr>
        <w:t xml:space="preserve">Astronomer</w:t>
      </w:r>
      <w:r>
        <w:t xml:space="preserve"> </w:t>
      </w:r>
      <w:r>
        <w:t xml:space="preserve">plays a key role here as an educator and communicator, bridging the gap between complex scientific concepts and public understanding.</w:t>
      </w:r>
    </w:p>
    <w:bookmarkEnd w:id="27"/>
    <w:bookmarkStart w:id="28" w:name="challenges-and-mitigation-strategies"/>
    <w:p>
      <w:pPr>
        <w:pStyle w:val="Heading2"/>
      </w:pPr>
      <w:r>
        <w:t xml:space="preserve">7. Challenges and Mitigation Strategies</w:t>
      </w:r>
    </w:p>
    <w:p>
      <w:pPr>
        <w:pStyle w:val="FirstParagraph"/>
      </w:pPr>
      <w:r>
        <w:t xml:space="preserve">The journey is not without challenges. Light pollution from the growing city of</w:t>
      </w:r>
      <w:r>
        <w:t xml:space="preserve"> </w:t>
      </w:r>
      <w:r>
        <w:rPr>
          <w:bCs/>
          <w:b/>
        </w:rPr>
        <w:t xml:space="preserve">Saudi Arabia Riyadh</w:t>
      </w:r>
      <w:r>
        <w:t xml:space="preserve"> </w:t>
      </w:r>
      <w:r>
        <w:t xml:space="preserve">poses a threat to ground-based observations. To mitigate this, strict lighting ordinances must be enacted for areas surrounding remote observatories, promoting energy-efficient LED lighting that minimizes skyglow.</w:t>
      </w:r>
    </w:p>
    <w:p>
      <w:pPr>
        <w:pStyle w:val="BodyText"/>
      </w:pPr>
      <w:r>
        <w:t xml:space="preserve">Additionally, there is the challenge of retaining talent. While initial recruitment may rely on international experts, long-term success depends on cultivating local expertise through scholarships and research grants. The government must commit to sustained funding models that are resilient to fluctuations in global scientific trends.</w:t>
      </w:r>
    </w:p>
    <w:bookmarkEnd w:id="28"/>
    <w:bookmarkStart w:id="29" w:name="conclusion"/>
    <w:p>
      <w:pPr>
        <w:pStyle w:val="Heading2"/>
      </w:pPr>
      <w:r>
        <w:t xml:space="preserve">8. Conclusion</w:t>
      </w:r>
    </w:p>
    <w:p>
      <w:pPr>
        <w:pStyle w:val="FirstParagraph"/>
      </w:pPr>
      <w:r>
        <w:t xml:space="preserve">The integration of astronomical research into the national strategy of</w:t>
      </w:r>
      <w:r>
        <w:t xml:space="preserve"> </w:t>
      </w:r>
      <w:r>
        <w:rPr>
          <w:bCs/>
          <w:b/>
        </w:rPr>
        <w:t xml:space="preserve">Saudi Arabia</w:t>
      </w:r>
      <w:r>
        <w:t xml:space="preserve">, centered in the dynamic capital of Riyadh, represents a bold and visionary step. It aligns perfectly with the goals of economic diversification and knowledge-based development inherent in Vision 2030.</w:t>
      </w:r>
    </w:p>
    <w:p>
      <w:pPr>
        <w:pStyle w:val="BodyText"/>
      </w:pPr>
      <w:r>
        <w:t xml:space="preserve">By leveraging the unique geographical advantages of the region, investing in state-of-the-art infrastructure, and empowering a new generation of</w:t>
      </w:r>
      <w:r>
        <w:t xml:space="preserve"> </w:t>
      </w:r>
      <w:r>
        <w:rPr>
          <w:bCs/>
          <w:b/>
        </w:rPr>
        <w:t xml:space="preserve">Astronomer</w:t>
      </w:r>
      <w:r>
        <w:t xml:space="preserve"> </w:t>
      </w:r>
      <w:r>
        <w:t xml:space="preserve">professionals, Saudi Arabia can carve out a distinct niche in the global scientific community. This paper has argued that astronomy is not just about looking up at the stars; it is about grounding national development in innovation, education, and international cooperation.</w:t>
      </w:r>
    </w:p>
    <w:p>
      <w:pPr>
        <w:pStyle w:val="BodyText"/>
      </w:pPr>
      <w:r>
        <w:t xml:space="preserve">The time to act is now.</w:t>
      </w:r>
      <w:r>
        <w:t xml:space="preserve"> </w:t>
      </w:r>
      <w:r>
        <w:rPr>
          <w:bCs/>
          <w:b/>
        </w:rPr>
        <w:t xml:space="preserve">Saudi Arabia Riyadh</w:t>
      </w:r>
      <w:r>
        <w:t xml:space="preserve"> </w:t>
      </w:r>
      <w:r>
        <w:t xml:space="preserve">has the resources, the vision, and the strategic location to become a beacon of astronomical discovery in the 21st century. With committed leadership and sustained investment, this endeavor will yield scientific breakthroughs that benefit not only Saudi citizens but humanity as a whole.</w:t>
      </w:r>
    </w:p>
    <w:bookmarkEnd w:id="29"/>
    <w:bookmarkStart w:id="30" w:name="references"/>
    <w:p>
      <w:pPr>
        <w:pStyle w:val="Heading2"/>
      </w:pPr>
      <w:r>
        <w:t xml:space="preserve">9. References</w:t>
      </w:r>
    </w:p>
    <w:p>
      <w:pPr>
        <w:pStyle w:val="FirstParagraph"/>
      </w:pPr>
      <w:r>
        <w:rPr>
          <w:iCs/>
          <w:i/>
        </w:rPr>
        <w:t xml:space="preserve">(Note: In a full academic submission, detailed citations would follow APA or IEEE format here.)</w:t>
      </w:r>
    </w:p>
    <w:p>
      <w:pPr>
        <w:numPr>
          <w:ilvl w:val="0"/>
          <w:numId w:val="1002"/>
        </w:numPr>
        <w:pStyle w:val="Compact"/>
      </w:pPr>
      <w:r>
        <w:t xml:space="preserve">Vision 2030 Foundation. (2016).</w:t>
      </w:r>
      <w:r>
        <w:t xml:space="preserve"> </w:t>
      </w:r>
      <w:r>
        <w:rPr>
          <w:bCs/>
          <w:b/>
        </w:rPr>
        <w:t xml:space="preserve">Saudi Arabia Vision 2030</w:t>
      </w:r>
      <w:r>
        <w:t xml:space="preserve">.</w:t>
      </w:r>
    </w:p>
    <w:p>
      <w:pPr>
        <w:numPr>
          <w:ilvl w:val="0"/>
          <w:numId w:val="1002"/>
        </w:numPr>
        <w:pStyle w:val="Compact"/>
      </w:pPr>
      <w:r>
        <w:t xml:space="preserve">National Center for Solar Energy. (2019). Strategic Roadmap for Renewable Energy in the Kingdom.</w:t>
      </w:r>
    </w:p>
    <w:p>
      <w:pPr>
        <w:numPr>
          <w:ilvl w:val="0"/>
          <w:numId w:val="1002"/>
        </w:numPr>
        <w:pStyle w:val="Compact"/>
      </w:pPr>
      <w:r>
        <w:t xml:space="preserve">International Astronomical Union Reports on Global Observatory Networks.</w:t>
      </w:r>
    </w:p>
    <w:p>
      <w:pPr>
        <w:numPr>
          <w:ilvl w:val="0"/>
          <w:numId w:val="1002"/>
        </w:numPr>
        <w:pStyle w:val="Compact"/>
      </w:pPr>
      <w:r>
        <w:t xml:space="preserve">King Abdulaziz City for Science and Technology (KACST) Publications on Space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Integration of Astronomical Research in the Kingdom of Saudi Arabia</dc:title>
  <dc:creator/>
  <cp:keywords/>
  <dcterms:created xsi:type="dcterms:W3CDTF">2026-07-29T08:04:32Z</dcterms:created>
  <dcterms:modified xsi:type="dcterms:W3CDTF">2026-07-29T08:04:32Z</dcterms:modified>
</cp:coreProperties>
</file>

<file path=docProps/custom.xml><?xml version="1.0" encoding="utf-8"?>
<Properties xmlns="http://schemas.openxmlformats.org/officeDocument/2006/custom-properties" xmlns:vt="http://schemas.openxmlformats.org/officeDocument/2006/docPropsVTypes"/>
</file>