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Turkey</w:t>
      </w:r>
      <w:r>
        <w:t xml:space="preserve"> </w:t>
      </w:r>
      <w:r>
        <w:t xml:space="preserve">Istanbul</w:t>
      </w:r>
    </w:p>
    <w:bookmarkStart w:id="28" w:name="Xc3544737dff8dc1970e81d1d5b17bdec51b0d04"/>
    <w:p>
      <w:pPr>
        <w:pStyle w:val="Heading1"/>
      </w:pPr>
      <w:r>
        <w:t xml:space="preserve">The Convergence of Tradition and Innovation: The Modern Astronomer in Turkey Istanbul</w:t>
      </w:r>
    </w:p>
    <w:p>
      <w:pPr>
        <w:pStyle w:val="FirstParagraph"/>
      </w:pPr>
      <w:r>
        <w:rPr>
          <w:bCs/>
          <w:b/>
        </w:rPr>
        <w:t xml:space="preserve">A Conference Paper Submitted to the International Symposium on Astroparticle Physics and Cultural Heritage</w:t>
      </w:r>
    </w:p>
    <w:p>
      <w:pPr>
        <w:pStyle w:val="BodyText"/>
      </w:pPr>
      <w:r>
        <w:rPr>
          <w:iCs/>
          <w:i/>
        </w:rPr>
        <w:t xml:space="preserve">Presented at the University of Istanbul, Department of Astronomy and Space Sciences</w:t>
      </w:r>
    </w:p>
    <w:bookmarkStart w:id="20" w:name="abstract"/>
    <w:p>
      <w:pPr>
        <w:pStyle w:val="Heading3"/>
      </w:pPr>
      <w:r>
        <w:rPr>
          <w:bCs/>
          <w:b/>
        </w:rPr>
        <w:t xml:space="preserve">Abstract</w:t>
      </w:r>
    </w:p>
    <w:p>
      <w:pPr>
        <w:pStyle w:val="FirstParagraph"/>
      </w:pPr>
      <w:r>
        <w:t xml:space="preserve">This paper explores the evolving role of the modern astronomer within the unique geopolitical and historical context of Turkey Istanbul. As a bridge between Europe and Asia, this metropolis offers a distinct vantage point for astrophysical research, blending ancient celestial observations with cutting-edge technology. We analyze how an astronomer working in this region must navigate not only the scientific complexities of cosmology but also the rich cultural tapestry that defines the city. The discussion highlights recent infrastructural developments in Turkish astronomy, the educational initiatives fostering new talent, and the interdisciplinary opportunities arising from Istanbul’s status as a global hub for science diplomacy. Furthermore, we address challenges such as light pollution and atmospheric turbulence specific to this urban environment.</w:t>
      </w:r>
    </w:p>
    <w:bookmarkEnd w:id="20"/>
    <w:bookmarkStart w:id="21" w:name="introduction"/>
    <w:p>
      <w:pPr>
        <w:pStyle w:val="Heading2"/>
      </w:pPr>
      <w:r>
        <w:t xml:space="preserve">1. Introduction</w:t>
      </w:r>
    </w:p>
    <w:p>
      <w:pPr>
        <w:pStyle w:val="FirstParagraph"/>
      </w:pPr>
      <w:r>
        <w:t xml:space="preserve">The field of astronomy has always been intertwined with human history, serving as both a scientific endeavor and a cultural cornerstone. In the contemporary era, the role of an astronomer has expanded beyond mere observation to include data science, public engagement, and international collaboration. Nowhere is this expansion more poignant than in Turkey Istanbul. Historically known as Constantinople and Byzantium, this city has been a site of astronomical significance for millennia. Today it stands at the forefront of modern scientific inquiry while honoring its past.</w:t>
      </w:r>
    </w:p>
    <w:p>
      <w:pPr>
        <w:pStyle w:val="BodyText"/>
      </w:pPr>
      <w:r>
        <w:t xml:space="preserve">For an astronomer based in or collaborating with institutions in Turkey Istanbul, the experience is multifaceted. The geographical location provides access to diverse atmospheric conditions and proximity to major European and Asian research centers. However, it also presents unique challenges related to urbanization and environmental factors. This paper aims to delineate these dynamics, offering a comprehensive overview of the current state of astronomical research in this dynamic locale.</w:t>
      </w:r>
    </w:p>
    <w:bookmarkEnd w:id="21"/>
    <w:bookmarkStart w:id="22" w:name="Xc20018ff7ec06ff999343ddb54ec9a9bdf91edd"/>
    <w:p>
      <w:pPr>
        <w:pStyle w:val="Heading2"/>
      </w:pPr>
      <w:r>
        <w:t xml:space="preserve">2. Historical Context: From Ulugh Beg to Modern Telescopes</w:t>
      </w:r>
    </w:p>
    <w:p>
      <w:pPr>
        <w:pStyle w:val="FirstParagraph"/>
      </w:pPr>
      <w:r>
        <w:t xml:space="preserve">To understand the present position of an astronomer in Turkey Istanbul one must first acknowledge the deep historical roots. The Ottoman Empire was home to some of the greatest observatories in history, including those founded by Taqi al-Din in Constantinople during the 16th century. These early efforts laid the groundwork for systematic celestial mapping and timekeeping crucial for religious and civic purposes.</w:t>
      </w:r>
    </w:p>
    <w:p>
      <w:pPr>
        <w:pStyle w:val="BodyText"/>
      </w:pPr>
      <w:r>
        <w:t xml:space="preserve">In modern Turkey Istanbul continues this legacy through state-of-the-art facilities such as those at TUBITAK National Observatory (TUG) and various university departments. The transition from traditional astrometry to high-energy astrophysics reflects a broader trend in global science but is adapted locally to meet regional needs. An astronomer today benefits from this historical continuity, drawing inspiration from predecessors while pushing the boundaries of knowledge using advanced instrumentation.</w:t>
      </w:r>
    </w:p>
    <w:bookmarkEnd w:id="22"/>
    <w:bookmarkStart w:id="23" w:name="Xa3b35ecbb3fc2702190728d0e7a04eef4964122"/>
    <w:p>
      <w:pPr>
        <w:pStyle w:val="Heading2"/>
      </w:pPr>
      <w:r>
        <w:t xml:space="preserve">3. Infrastructure and Technological Advancements</w:t>
      </w:r>
    </w:p>
    <w:p>
      <w:pPr>
        <w:pStyle w:val="FirstParagraph"/>
      </w:pPr>
      <w:r>
        <w:t xml:space="preserve">The landscape of astronomical research in Turkey Istanbul has been significantly transformed by recent investments in infrastructure. The establishment of remote-controlled observatories allows astronomers to conduct night-shift observations without residing near the telescope sites, mitigating some logistical burdens. For instance facilities located in remote regions such as Tunceli and Erzurum are increasingly integrated with computational hubs situated within Turkey Istanbul.</w:t>
      </w:r>
    </w:p>
    <w:p>
      <w:pPr>
        <w:pStyle w:val="BodyText"/>
      </w:pPr>
      <w:r>
        <w:t xml:space="preserve">Data processing remains a critical component where local expertise shines. With high-speed internet connectivity linking field stations to central servers an astronomer can analyze vast datasets in real-time. This capability is essential for transient events such as supernovae or gravitational wave counterparts which require rapid response times. Moreover partnerships with international consortia enable access to larger telescopes enhancing the scope of research projects.</w:t>
      </w:r>
    </w:p>
    <w:bookmarkEnd w:id="23"/>
    <w:bookmarkStart w:id="24" w:name="Xb73f0f74dd67426e29f7090d0ddd8c673a2cc99"/>
    <w:p>
      <w:pPr>
        <w:pStyle w:val="Heading2"/>
      </w:pPr>
      <w:r>
        <w:t xml:space="preserve">4. Challenges: Light Pollution and Atmospheric Turbulence</w:t>
      </w:r>
    </w:p>
    <w:p>
      <w:pPr>
        <w:pStyle w:val="FirstParagraph"/>
      </w:pPr>
      <w:r>
        <w:t xml:space="preserve">Despite these advancements several challenges persist for an astronomer working in proximity to urban centers like Turkey Istanbul. Light pollution poses a significant threat to optical astronomy diminishing visibility and increasing background noise levels. Efforts have been made by local authorities and academic institutions alike to mitigate these effects through stricter lighting regulations near observatory sites.</w:t>
      </w:r>
    </w:p>
    <w:p>
      <w:pPr>
        <w:pStyle w:val="BodyText"/>
      </w:pPr>
      <w:r>
        <w:t xml:space="preserve">Additionally atmospheric turbulence caused by the complex topography surrounding the city can degrade image quality adaptive optics systems are employed to counteract this issue though they add complexity and cost to observational campaigns. An astronomer must therefore balance scientific ambition with practical constraints developing innovative solutions tailored specifically for this environment.</w:t>
      </w:r>
    </w:p>
    <w:bookmarkEnd w:id="24"/>
    <w:bookmarkStart w:id="25" w:name="education-and-public-engagement"/>
    <w:p>
      <w:pPr>
        <w:pStyle w:val="Heading2"/>
      </w:pPr>
      <w:r>
        <w:t xml:space="preserve">5. Education and Public Engagement</w:t>
      </w:r>
    </w:p>
    <w:p>
      <w:pPr>
        <w:pStyle w:val="FirstParagraph"/>
      </w:pPr>
      <w:r>
        <w:t xml:space="preserve">Beyond research an important aspect of the modern astronomer's role involves education and public engagement particularly in a culturally rich setting like Turkey Istanbul. Universities here play pivotal roles in training next-generation scientists through rigorous programs combining theoretical physics with observational practice.</w:t>
      </w:r>
    </w:p>
    <w:p>
      <w:pPr>
        <w:pStyle w:val="BodyText"/>
      </w:pPr>
      <w:r>
        <w:t xml:space="preserve">Public outreach initiatives are also thriving museums planetariums and science festivals organized throughout Turkey Istanbul serve as platforms where astronomers share discoveries with diverse audiences. These activities foster appreciation for science across societal segments promoting STEM education among youth while reinforcing the societal value of astronomical research.</w:t>
      </w:r>
    </w:p>
    <w:bookmarkEnd w:id="25"/>
    <w:bookmarkStart w:id="26" w:name="Xa915b0d450f50b1711287f0f8b7ab5cc447abe9"/>
    <w:p>
      <w:pPr>
        <w:pStyle w:val="Heading2"/>
      </w:pPr>
      <w:r>
        <w:t xml:space="preserve">6. International Collaboration and Diplomacy</w:t>
      </w:r>
    </w:p>
    <w:p>
      <w:pPr>
        <w:pStyle w:val="FirstParagraph"/>
      </w:pPr>
      <w:r>
        <w:t xml:space="preserve">Situated at the crossroads of continents Turkey Istanbul serves naturally as a nexus for international cooperation. Astronomers based here frequently engage in multinational projects leveraging shared resources and expertise. Such collaborations extend beyond mere data sharing encompassing joint funding applications conference participation student exchanges etc.</w:t>
      </w:r>
    </w:p>
    <w:p>
      <w:pPr>
        <w:pStyle w:val="BodyText"/>
      </w:pPr>
      <w:r>
        <w:t xml:space="preserve">This diplomatic dimension enhances visibility of Turkish contributions globally while facilitating knowledge transfer back into local academia. By participating actively in global networks an astronomer not only advances personal career prospects but also elevates standing of national science community.</w:t>
      </w:r>
    </w:p>
    <w:bookmarkEnd w:id="26"/>
    <w:bookmarkStart w:id="27" w:name="conclusion"/>
    <w:p>
      <w:pPr>
        <w:pStyle w:val="Heading2"/>
      </w:pPr>
      <w:r>
        <w:t xml:space="preserve">7. Conclusion</w:t>
      </w:r>
    </w:p>
    <w:p>
      <w:pPr>
        <w:pStyle w:val="FirstParagraph"/>
      </w:pPr>
      <w:r>
        <w:t xml:space="preserve">In conclusion the position of an astronomer in Turkey Istanbul represents a fascinating intersection of history innovation and challenge. While facing obstacles inherent to urban environments they benefit from robust infrastructure strong educational foundations vibrant public interest networks extending far beyond national borders.</w:t>
      </w:r>
    </w:p>
    <w:p>
      <w:pPr>
        <w:pStyle w:val="BodyText"/>
      </w:pPr>
      <w:r>
        <w:t xml:space="preserve">As we look toward future developments it is clear that continued investment in both technological capabilities cultural preservation will be essential for sustaining progress within this field. By embracing their dual role as scientists and ambassadors of discovery astronomers contribute meaningfully to humanity’s quest for understanding the cosmos ensuring that Turkey Istanbul remains a pivotal node in global astronomical discourse.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Tradition and Innovation: The Modern Astronomer in Turkey Istanbul</dc:title>
  <dc:creator/>
  <dc:language>en</dc:language>
  <cp:keywords/>
  <dcterms:created xsi:type="dcterms:W3CDTF">2026-07-29T17:14:27Z</dcterms:created>
  <dcterms:modified xsi:type="dcterms:W3CDTF">2026-07-29T17:14:27Z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