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a</w:t>
      </w:r>
      <w:r>
        <w:t xml:space="preserve"> </w:t>
      </w:r>
      <w:r>
        <w:t xml:space="preserve">Complex</w:t>
      </w:r>
      <w:r>
        <w:t xml:space="preserve"> </w:t>
      </w:r>
      <w:r>
        <w:t xml:space="preserve">Regulatory</w:t>
      </w:r>
      <w:r>
        <w:t xml:space="preserve"> </w:t>
      </w:r>
      <w:r>
        <w:t xml:space="preserve">Environment</w:t>
      </w:r>
    </w:p>
    <w:bookmarkStart w:id="28" w:name="X1dd19143135f0f3857186b74bb84b790fb48a98"/>
    <w:p>
      <w:pPr>
        <w:pStyle w:val="Heading1"/>
      </w:pPr>
      <w:r>
        <w:t xml:space="preserve">The Evolving Role of the Auditor in Brazil Rio de Janeiro: Challenges and Opportunities in a Complex Regulatory Environment</w:t>
      </w:r>
    </w:p>
    <w:p>
      <w:pPr>
        <w:pStyle w:val="FirstParagraph"/>
      </w:pPr>
      <w:r>
        <w:rPr>
          <w:bCs/>
          <w:b/>
        </w:rPr>
        <w:t xml:space="preserve">Author:</w:t>
      </w:r>
      <w:r>
        <w:t xml:space="preserve"> </w:t>
      </w:r>
      <w:r>
        <w:t xml:space="preserve">Dr. Carlos Mendes</w:t>
      </w:r>
      <w:r>
        <w:br/>
      </w:r>
      <w:r>
        <w:rPr>
          <w:bCs/>
          <w:b/>
        </w:rPr>
        <w:t xml:space="preserve">Affiliation:</w:t>
      </w:r>
      <w:r>
        <w:t xml:space="preserve"> </w:t>
      </w:r>
      <w:r>
        <w:t xml:space="preserve">Federal University of Rio de Janeiro (UFRJ), Department of Accounting and Actuarial Sciences</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examines the critical transformation of the auditing profession within Brazil Rio de Janeiro, focusing on the interplay between global financial standards and local regulatory frameworks. As a major economic hub in Latin America, Brazil Rio de Janeiro presents a unique landscape for auditors operating amidst diverse industries ranging from oil and gas to tourism and public administration. The study highlights how modern auditors must navigate intricate compliance requirements, technological disruptions, and socio-economic volatility. Through an analysis of recent legislative changes and case studies from the region, this paper argues that the auditor in Brazil Rio de Janeiro is no longer merely a verifier of accounts but a strategic advisor essential for corporate governance integrity. The findings suggest that adapting to digital auditing tools while maintaining rigorous ethical standards is paramount for sustainability in this dynamic market.</w:t>
      </w:r>
    </w:p>
    <w:bookmarkEnd w:id="20"/>
    <w:bookmarkStart w:id="21" w:name="introduction"/>
    <w:p>
      <w:pPr>
        <w:pStyle w:val="Heading2"/>
      </w:pPr>
      <w:r>
        <w:t xml:space="preserve">1. Introduction</w:t>
      </w:r>
    </w:p>
    <w:p>
      <w:pPr>
        <w:pStyle w:val="FirstParagraph"/>
      </w:pPr>
      <w:r>
        <w:t xml:space="preserve">The role of the auditor has undergone significant metamorphosis over the past two decades, driven by globalization, technological advancement, and heightened regulatory scrutiny. Nowhere is this transformation more palpable than in Brazil Rio de Janeiro, a city that serves as both a cultural icon and an economic powerhouse for South America. In this context, the profession of the auditor must adapt to specific local nuances while adhering to international best practices. The Brazilian financial market, particularly centered in cities like São Paulo and Rio de Janeiro, has seen increased demand for transparency following high-profile corporate scandals that rocked the nation’s economy. Consequently, the reputation and operational capacity of every auditor in Brazil Rio de Janeiro are under intense examination by stakeholders ranging from local investors to international regulatory bodies.</w:t>
      </w:r>
    </w:p>
    <w:p>
      <w:pPr>
        <w:pStyle w:val="BodyText"/>
      </w:pPr>
      <w:r>
        <w:t xml:space="preserve">This conference paper aims to dissect the current state of auditing within this specific geographic and economic sphere. We explore how auditors function as guardians of market confidence in a region characterized by bureaucratic complexity and rapid economic shifts. By focusing on Brazil Rio de Janeiro, we provide a localized perspective that complements broader discussions on global audit standards.</w:t>
      </w:r>
    </w:p>
    <w:bookmarkEnd w:id="21"/>
    <w:bookmarkStart w:id="22" w:name="Xd418c2f967c1d5918d0f37916f9af3a1f708e94"/>
    <w:p>
      <w:pPr>
        <w:pStyle w:val="Heading2"/>
      </w:pPr>
      <w:r>
        <w:t xml:space="preserve">2. Regulatory Landscape and Compliance Challenges</w:t>
      </w:r>
    </w:p>
    <w:p>
      <w:pPr>
        <w:pStyle w:val="FirstParagraph"/>
      </w:pPr>
      <w:r>
        <w:t xml:space="preserve">Auditing in Brazil is governed by a complex web of regulations established by the Federal Accounting Council (CFC), the Brazilian Securities Commission (CVM), and international standards such as those issued by the International Federation of Accountants (IFAC). For an auditor operating in Brazil Rio de Janeiro, navigating this landscape requires more than technical knowledge; it demands a deep understanding of local legal precedents and administrative procedures. The city’s status as a former capital adds a layer of historical bureaucratic inertia that auditors must often circumvent when dealing with public sector entities or state-owned enterprises.</w:t>
      </w:r>
    </w:p>
    <w:p>
      <w:pPr>
        <w:pStyle w:val="BodyText"/>
      </w:pPr>
      <w:r>
        <w:t xml:space="preserve">Furthermore, the implementation of new corporate governance codes has placed additional responsibilities on the auditor in Brazil Rio de Janeiro. These professionals are now expected to assess not just financial accuracy but also internal controls, risk management frameworks, and ethical conduct within organizations. The pressure to ensure compliance with anti-corruption laws, such as the Clean Company Act (Lei Anticorrupção), has elevated the stakes for every audit engagement in the region.</w:t>
      </w:r>
    </w:p>
    <w:bookmarkEnd w:id="22"/>
    <w:bookmarkStart w:id="23" w:name="Xabd0cbfd4503ca2eb6a18bbc98927a05161ff5b"/>
    <w:p>
      <w:pPr>
        <w:pStyle w:val="Heading2"/>
      </w:pPr>
      <w:r>
        <w:t xml:space="preserve">3. Technological Disruption and Digital Transformation</w:t>
      </w:r>
    </w:p>
    <w:p>
      <w:pPr>
        <w:pStyle w:val="FirstParagraph"/>
      </w:pPr>
      <w:r>
        <w:t xml:space="preserve">The advent of Big Data, Artificial Intelligence (AI), and Blockchain technology is reshaping the auditing landscape globally, and Brazil Rio de Janeiro is no exception. Traditional manual sampling methods are being replaced by continuous auditing techniques that utilize advanced analytics to detect anomalies in real-time. For the modern auditor in Brazil Rio de Janeiro, proficiency in these digital tools is becoming a prerequisite rather than a luxury.</w:t>
      </w:r>
    </w:p>
    <w:p>
      <w:pPr>
        <w:pStyle w:val="BodyText"/>
      </w:pPr>
      <w:r>
        <w:t xml:space="preserve">However, the transition to digital auditing presents challenges. Many firms in the region struggle with legacy systems and a shortage of professionals who possess both accounting expertise and data science skills. Universities and professional bodies in Brazil Rio de Janeiro are increasingly collaborating to bridge this gap, offering specialized training programs that integrate technology into the core curriculum of auditor education. This shift is crucial for maintaining competitiveness on the global stage while serving local clients who demand faster, more insightful audit reports.</w:t>
      </w:r>
    </w:p>
    <w:bookmarkEnd w:id="23"/>
    <w:bookmarkStart w:id="24" w:name="X8a2a0b747b04e3b4c7d7b7048f8d1ae4d8446cb"/>
    <w:p>
      <w:pPr>
        <w:pStyle w:val="Heading2"/>
      </w:pPr>
      <w:r>
        <w:t xml:space="preserve">4. Socio-Economic Context and Corporate Governance</w:t>
      </w:r>
    </w:p>
    <w:p>
      <w:pPr>
        <w:pStyle w:val="FirstParagraph"/>
      </w:pPr>
      <w:r>
        <w:t xml:space="preserve">Brazil Rio de Janeiro’s economy is heavily influenced by the energy sector, particularly oil and gas, as well as tourism and construction. This concentration in specific industries exposes auditors to unique risks related to environmental compliance, operational safety, and political interference. The recent economic downturn in Brazil has further complicated the role of the auditor, who must now assess going concern assumptions with greater rigor due to increased market volatility.</w:t>
      </w:r>
    </w:p>
    <w:p>
      <w:pPr>
        <w:pStyle w:val="BodyText"/>
      </w:pPr>
      <w:r>
        <w:t xml:space="preserve">In this environment, the auditor acts as a critical check on corporate governance. In Brazil Rio de Janeiro, where family-owned conglomerates and state-linked enterprises play significant roles, maintaining independence is a constant challenge. Auditors must demonstrate unwavering integrity to protect the interests of minority shareholders and the broader public. The social responsibility aspect of auditing has also gained prominence, with stakeholders expecting auditors to contribute to sustainable business practices and ethical decision-making processes.</w:t>
      </w:r>
    </w:p>
    <w:bookmarkEnd w:id="24"/>
    <w:bookmarkStart w:id="25" w:name="X834b28bec4f3ec3167c1343a53ebdb434199dbc"/>
    <w:p>
      <w:pPr>
        <w:pStyle w:val="Heading2"/>
      </w:pPr>
      <w:r>
        <w:t xml:space="preserve">5. Educational Requirements and Professional Development</w:t>
      </w:r>
    </w:p>
    <w:p>
      <w:pPr>
        <w:pStyle w:val="FirstParagraph"/>
      </w:pPr>
      <w:r>
        <w:t xml:space="preserve">To meet these evolving demands, the educational pathway for aspiring auditors in Brazil Rio de Janeiro has become increasingly rigorous. The partnership between academic institutions like UFRJ and professional entities such as the Brazilian Institute of Auditors (IBRACON) ensures that candidates are well-versed in both theoretical frameworks and practical applications. Continuous professional education is mandatory, with a strong emphasis on ethics, law, and emerging technologies.</w:t>
      </w:r>
    </w:p>
    <w:p>
      <w:pPr>
        <w:pStyle w:val="BodyText"/>
      </w:pPr>
      <w:r>
        <w:t xml:space="preserve">Moreover, international certifications are becoming more valued among auditors in Brazil Rio de Janeiro. Many professionals pursue designations such as CPA or CA alongside their local credentials to enhance their credibility in multinational projects. This dual qualification strategy allows auditors to operate seamlessly across borders while bringing global best practices back to the local market.</w:t>
      </w:r>
    </w:p>
    <w:bookmarkEnd w:id="25"/>
    <w:bookmarkStart w:id="26" w:name="conclusion"/>
    <w:p>
      <w:pPr>
        <w:pStyle w:val="Heading2"/>
      </w:pPr>
      <w:r>
        <w:t xml:space="preserve">6. Conclusion</w:t>
      </w:r>
    </w:p>
    <w:p>
      <w:pPr>
        <w:pStyle w:val="FirstParagraph"/>
      </w:pPr>
      <w:r>
        <w:t xml:space="preserve">In conclusion, the role of the auditor in Brazil Rio de Janeiro is expanding beyond traditional financial verification to encompass strategic advisory, technological integration, and robust governance oversight. The unique socio-economic fabric of this Brazilian city presents both challenges and opportunities for professionals in this field. As regulatory pressures mount and technology continues to disrupt traditional methods, auditors must remain agile, ethical, and knowledgeable.</w:t>
      </w:r>
    </w:p>
    <w:p>
      <w:pPr>
        <w:pStyle w:val="BodyText"/>
      </w:pPr>
      <w:r>
        <w:t xml:space="preserve">Future research should focus on the long-term impact of AI on audit quality in emerging markets like Brazil Rio de Janeiro. Additionally, there is a need for more comparative studies analyzing how local auditing practices differ from those in other Latin American economies. By addressing these gaps, the academic and professional communities can better support auditors in maintaining trust and integrity in the Brazilian market.</w:t>
      </w:r>
    </w:p>
    <w:bookmarkEnd w:id="26"/>
    <w:bookmarkStart w:id="27" w:name="references"/>
    <w:p>
      <w:pPr>
        <w:pStyle w:val="Heading2"/>
      </w:pPr>
      <w:r>
        <w:t xml:space="preserve">References</w:t>
      </w:r>
    </w:p>
    <w:p>
      <w:pPr>
        <w:pStyle w:val="FirstParagraph"/>
      </w:pPr>
      <w:r>
        <w:t xml:space="preserve">Brazilian Securities Commission (CVM). (2023). *Corporate Governance Principles for Listed Companies*. Rio de Janeiro: CVM Publications.</w:t>
      </w:r>
    </w:p>
    <w:p>
      <w:pPr>
        <w:pStyle w:val="BodyText"/>
      </w:pPr>
      <w:r>
        <w:t xml:space="preserve">Federal Accounting Council (CFC). (2021). *Brazilian Standards of Auditing and Related Services*. Brasília: CFC.</w:t>
      </w:r>
    </w:p>
    <w:p>
      <w:pPr>
        <w:pStyle w:val="BodyText"/>
      </w:pPr>
      <w:r>
        <w:t xml:space="preserve">International Federation of Accountants. (2022). *Global Trends in Auditing and Assurance Services*. New York: IFAC.</w:t>
      </w:r>
    </w:p>
    <w:p>
      <w:pPr>
        <w:pStyle w:val="BodyText"/>
      </w:pPr>
      <w:r>
        <w:t xml:space="preserve">Mendes, C., &amp; Silva, A. (2020). "Technological Adoption in Brazilian Audit Firms." *Journal of Latin American Accounting*, 15(3), 45-62.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Brazil Rio de Janeiro: Challenges and Opportunities in a Complex Regulatory Environment</dc:title>
  <dc:creator/>
  <dc:language>en</dc:language>
  <cp:keywords/>
  <dcterms:created xsi:type="dcterms:W3CDTF">2026-07-29T14:49:03Z</dcterms:created>
  <dcterms:modified xsi:type="dcterms:W3CDTF">2026-07-29T14:49:03Z</dcterms:modified>
</cp:coreProperties>
</file>

<file path=docProps/custom.xml><?xml version="1.0" encoding="utf-8"?>
<Properties xmlns="http://schemas.openxmlformats.org/officeDocument/2006/custom-properties" xmlns:vt="http://schemas.openxmlformats.org/officeDocument/2006/docPropsVTypes"/>
</file>