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Ghana</w:t>
      </w:r>
      <w:r>
        <w:t xml:space="preserve"> </w:t>
      </w:r>
      <w:r>
        <w:t xml:space="preserve">Accra:</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Financial</w:t>
      </w:r>
      <w:r>
        <w:t xml:space="preserve"> </w:t>
      </w:r>
      <w:r>
        <w:t xml:space="preserve">Integrity</w:t>
      </w:r>
    </w:p>
    <w:bookmarkStart w:id="32" w:name="X01dd374bb69b6769dad69d28c35fbda9ed34d97"/>
    <w:p>
      <w:pPr>
        <w:pStyle w:val="Heading1"/>
      </w:pPr>
      <w:r>
        <w:t xml:space="preserve">The Evolving Role of the Auditor in Ghana Accra: Challenges and Opportunities in Financial Integrity</w:t>
      </w:r>
    </w:p>
    <w:p>
      <w:pPr>
        <w:pStyle w:val="FirstParagraph"/>
      </w:pPr>
      <w:r>
        <w:rPr>
          <w:bCs/>
          <w:b/>
        </w:rPr>
        <w:t xml:space="preserve">Abstract:</w:t>
      </w:r>
      <w:r>
        <w:br/>
      </w:r>
      <w:r>
        <w:t xml:space="preserve">This paper examines the critical role of the</w:t>
      </w:r>
      <w:r>
        <w:t xml:space="preserve"> </w:t>
      </w:r>
      <w:r>
        <w:rPr>
          <w:bCs/>
          <w:b/>
        </w:rPr>
        <w:t xml:space="preserve">Auditor</w:t>
      </w:r>
      <w:r>
        <w:t xml:space="preserve"> </w:t>
      </w:r>
      <w:r>
        <w:t xml:space="preserve">within the dynamic economic landscape of</w:t>
      </w:r>
      <w:r>
        <w:t xml:space="preserve"> </w:t>
      </w:r>
      <w:r>
        <w:rPr>
          <w:bCs/>
          <w:b/>
        </w:rPr>
        <w:t xml:space="preserve">Ghana Accra</w:t>
      </w:r>
      <w:r>
        <w:t xml:space="preserve">. As a major hub for commerce, finance, and public sector operations in West Africa, Accra presents unique opportunities and challenges for auditing professionals. The document explores the regulatory frameworks governing audit practices in Ghana, specifically focusing on compliance with International Standards on Auditing (ISAs) adopted by the Institute of Chartered Accountants Ghana (ICAG). Furthermore, it addresses contemporary issues such as digital transformation, anti-money laundering protocols, and corporate governance. The study argues that strengthening the capacity of the</w:t>
      </w:r>
      <w:r>
        <w:t xml:space="preserve"> </w:t>
      </w:r>
      <w:r>
        <w:rPr>
          <w:bCs/>
          <w:b/>
        </w:rPr>
        <w:t xml:space="preserve">Auditor</w:t>
      </w:r>
      <w:r>
        <w:t xml:space="preserve"> </w:t>
      </w:r>
      <w:r>
        <w:t xml:space="preserve">is essential for sustaining investor confidence and promoting transparent economic growth in</w:t>
      </w:r>
      <w:r>
        <w:t xml:space="preserve"> </w:t>
      </w:r>
      <w:r>
        <w:rPr>
          <w:bCs/>
          <w:b/>
        </w:rPr>
        <w:t xml:space="preserve">Ghana Accra</w:t>
      </w:r>
      <w:r>
        <w:t xml:space="preserve">.</w:t>
      </w:r>
    </w:p>
    <w:p>
      <w:pPr>
        <w:pStyle w:val="BodyText"/>
      </w:pPr>
      <w:r>
        <w:rPr>
          <w:iCs/>
          <w:i/>
        </w:rPr>
        <w:t xml:space="preserve">Keywords:</w:t>
      </w:r>
      <w:r>
        <w:t xml:space="preserve"> </w:t>
      </w:r>
      <w:r>
        <w:t xml:space="preserve">Auditor, Ghana Accra, Financial Reporting, Corporate Governance, ICAG, Anti-Money Laundering.</w:t>
      </w:r>
    </w:p>
    <w:p>
      <w:r>
        <w:pict>
          <v:rect style="width:0;height:1.5pt" o:hralign="center" o:hrstd="t" o:hr="t"/>
        </w:pict>
      </w:r>
    </w:p>
    <w:bookmarkStart w:id="20" w:name="introduction"/>
    <w:p>
      <w:pPr>
        <w:pStyle w:val="Heading2"/>
      </w:pPr>
      <w:r>
        <w:t xml:space="preserve">1. Introduction</w:t>
      </w:r>
    </w:p>
    <w:p>
      <w:pPr>
        <w:pStyle w:val="FirstParagraph"/>
      </w:pPr>
      <w:r>
        <w:t xml:space="preserve">The financial ecosystem of any nation relies heavily on the integrity and accuracy of its reported data. At the heart of this system stands the professional who ensures compliance, detects fraud, and provides assurance to stakeholders: the Auditor. In recent years,</w:t>
      </w:r>
      <w:r>
        <w:t xml:space="preserve"> </w:t>
      </w:r>
      <w:r>
        <w:rPr>
          <w:bCs/>
          <w:b/>
        </w:rPr>
        <w:t xml:space="preserve">Ghana Accra</w:t>
      </w:r>
      <w:r>
        <w:t xml:space="preserve"> </w:t>
      </w:r>
      <w:r>
        <w:t xml:space="preserve">has emerged as a significant economic powerhouse in West Africa, attracting foreign direct investment and fostering local entrepreneurship. However, this rapid growth brings with it complex financial transactions and heightened risks of mismanagement.</w:t>
      </w:r>
    </w:p>
    <w:p>
      <w:pPr>
        <w:pStyle w:val="BodyText"/>
      </w:pPr>
      <w:r>
        <w:t xml:space="preserve">The city of</w:t>
      </w:r>
      <w:r>
        <w:t xml:space="preserve"> </w:t>
      </w:r>
      <w:r>
        <w:rPr>
          <w:bCs/>
          <w:b/>
        </w:rPr>
        <w:t xml:space="preserve">Ghana Accra</w:t>
      </w:r>
      <w:r>
        <w:t xml:space="preserve">, serving as the administrative capital and commercial center, hosts numerous multinational corporations, banking institutions, government ministries, and non-governmental organizations. Consequently, the demand for high-quality audit services has never been higher. This paper aims to analyze the multifaceted role of the Auditor in this specific geographical context. It seeks to understand how local regulations intersect with international best practices and what specific challenges auditors face when operating within</w:t>
      </w:r>
      <w:r>
        <w:t xml:space="preserve"> </w:t>
      </w:r>
      <w:r>
        <w:rPr>
          <w:bCs/>
          <w:b/>
        </w:rPr>
        <w:t xml:space="preserve">Ghana Accra</w:t>
      </w:r>
      <w:r>
        <w:t xml:space="preserve">. By addressing these issues, stakeholders can better appreciate the importance of robust auditing mechanisms in maintaining economic stability.</w:t>
      </w:r>
    </w:p>
    <w:bookmarkEnd w:id="20"/>
    <w:bookmarkStart w:id="21" w:name="Xc8f26810404809460e68a49feaec083da403251"/>
    <w:p>
      <w:pPr>
        <w:pStyle w:val="Heading2"/>
      </w:pPr>
      <w:r>
        <w:t xml:space="preserve">2. The Regulatory Framework and Professional Standards</w:t>
      </w:r>
    </w:p>
    <w:p>
      <w:pPr>
        <w:pStyle w:val="FirstParagraph"/>
      </w:pPr>
      <w:r>
        <w:t xml:space="preserve">To perform their duties effectively, an Auditor must operate within a well-defined legal and professional framework. In Ghana, the primary regulatory body governing the profession is the Institute of Chartered Accountants Ghana (ICAG). ICAG mandates that all practicing accountants adhere to strict ethical codes and technical standards. Most notably, these include the International Standards on Auditing (ISAs), which ensure that audit reports are consistent and reliable globally.</w:t>
      </w:r>
    </w:p>
    <w:p>
      <w:pPr>
        <w:pStyle w:val="BodyText"/>
      </w:pPr>
      <w:r>
        <w:t xml:space="preserve">For an Auditor working in</w:t>
      </w:r>
      <w:r>
        <w:t xml:space="preserve"> </w:t>
      </w:r>
      <w:r>
        <w:rPr>
          <w:bCs/>
          <w:b/>
        </w:rPr>
        <w:t xml:space="preserve">Ghana Accra</w:t>
      </w:r>
      <w:r>
        <w:t xml:space="preserve">, compliance with the Companies Act, 2019 (Act 992) is paramount. This legislation has significantly enhanced corporate governance requirements, placing greater emphasis on internal controls and external audit quality. The Act requires listed companies and other specified entities to have their financial statements audited by independent auditors registered with ICAG. Furthermore, the Public Financial Management Act also dictates how public funds are managed and audited, making the role of the Auditor crucial in both private and public sectors within</w:t>
      </w:r>
      <w:r>
        <w:t xml:space="preserve"> </w:t>
      </w:r>
      <w:r>
        <w:rPr>
          <w:bCs/>
          <w:b/>
        </w:rPr>
        <w:t xml:space="preserve">Ghana Accra</w:t>
      </w:r>
      <w:r>
        <w:t xml:space="preserve">.</w:t>
      </w:r>
    </w:p>
    <w:p>
      <w:pPr>
        <w:pStyle w:val="BodyText"/>
      </w:pPr>
      <w:r>
        <w:t xml:space="preserve">Adherence to these standards ensures that the Auditor can provide reasonable assurance that financial statements are free from material misstatement, whether due to fraud or error. This is particularly vital in</w:t>
      </w:r>
      <w:r>
        <w:t xml:space="preserve"> </w:t>
      </w:r>
      <w:r>
        <w:rPr>
          <w:bCs/>
          <w:b/>
        </w:rPr>
        <w:t xml:space="preserve">Ghana Accra</w:t>
      </w:r>
      <w:r>
        <w:t xml:space="preserve">, where cross-border investments mean that local financial reports must meet international scrutiny.</w:t>
      </w:r>
    </w:p>
    <w:bookmarkEnd w:id="21"/>
    <w:bookmarkStart w:id="25" w:name="Xd07d312dd46e7527f6a357572afdacb5428ce30"/>
    <w:p>
      <w:pPr>
        <w:pStyle w:val="Heading2"/>
      </w:pPr>
      <w:r>
        <w:t xml:space="preserve">3. Key Challenges Facing Auditors in Ghana Accra</w:t>
      </w:r>
    </w:p>
    <w:p>
      <w:pPr>
        <w:pStyle w:val="FirstParagraph"/>
      </w:pPr>
      <w:r>
        <w:t xml:space="preserve">Despite the robust regulatory environment, Auditors operating in</w:t>
      </w:r>
      <w:r>
        <w:t xml:space="preserve"> </w:t>
      </w:r>
      <w:r>
        <w:rPr>
          <w:bCs/>
          <w:b/>
        </w:rPr>
        <w:t xml:space="preserve">Ghana Accra</w:t>
      </w:r>
      <w:r>
        <w:t xml:space="preserve"> </w:t>
      </w:r>
      <w:r>
        <w:t xml:space="preserve">face several distinct challenges that can impede their effectiveness.</w:t>
      </w:r>
    </w:p>
    <w:bookmarkStart w:id="22" w:name="X6d171fff7cef75074676f2788915e26a00b6d9a"/>
    <w:p>
      <w:pPr>
        <w:pStyle w:val="Heading3"/>
      </w:pPr>
      <w:r>
        <w:t xml:space="preserve">a) Technological Disruption and Digital Literacy</w:t>
      </w:r>
    </w:p>
    <w:p>
      <w:pPr>
        <w:pStyle w:val="FirstParagraph"/>
      </w:pPr>
      <w:r>
        <w:t xml:space="preserve">The advent of Big Data, Artificial Intelligence (AI), and automated accounting systems has transformed the auditing profession. While these tools offer efficiency gains, they also require Auditors to possess advanced technical skills. Many small and medium-sized enterprises (SMEs) in</w:t>
      </w:r>
      <w:r>
        <w:t xml:space="preserve"> </w:t>
      </w:r>
      <w:r>
        <w:rPr>
          <w:bCs/>
          <w:b/>
        </w:rPr>
        <w:t xml:space="preserve">Ghana Accra</w:t>
      </w:r>
      <w:r>
        <w:t xml:space="preserve"> </w:t>
      </w:r>
      <w:r>
        <w:t xml:space="preserve">are still transitioning from manual bookkeeping to digital platforms. Consequently, the Auditor must not only assess financial data but also evaluate the IT controls underpinning these systems. A lack of continuous professional development in this area can leave Auditors ill-equipped to handle complex digital risks.</w:t>
      </w:r>
    </w:p>
    <w:bookmarkEnd w:id="22"/>
    <w:bookmarkStart w:id="23" w:name="Xd9b4f1542b793261eeadf4a6845efe40d9c8849"/>
    <w:p>
      <w:pPr>
        <w:pStyle w:val="Heading3"/>
      </w:pPr>
      <w:r>
        <w:t xml:space="preserve">b) Corporate Governance and Management Interference</w:t>
      </w:r>
    </w:p>
    <w:p>
      <w:pPr>
        <w:pStyle w:val="FirstParagraph"/>
      </w:pPr>
      <w:r>
        <w:t xml:space="preserve">In some organizations based in</w:t>
      </w:r>
      <w:r>
        <w:t xml:space="preserve"> </w:t>
      </w:r>
      <w:r>
        <w:rPr>
          <w:bCs/>
          <w:b/>
        </w:rPr>
        <w:t xml:space="preserve">Ghana Accra</w:t>
      </w:r>
      <w:r>
        <w:t xml:space="preserve">, there is a tendency for senior management to exert undue influence over the audit process. This may manifest as restrictions on access to information or pressure to modify audit opinions. Such interference undermines the independence of the Auditor, which is a cornerstone of professional integrity. Strengthening board oversight and ensuring that Audit Committees are functional and independent are critical steps in mitigating this risk.</w:t>
      </w:r>
    </w:p>
    <w:bookmarkEnd w:id="23"/>
    <w:bookmarkStart w:id="24" w:name="Xaedac07ead351f2d0a652358829c5df6f2138dc"/>
    <w:p>
      <w:pPr>
        <w:pStyle w:val="Heading3"/>
      </w:pPr>
      <w:r>
        <w:t xml:space="preserve">c) Anti-Money Laundering (AML) and Fraud Detection</w:t>
      </w:r>
    </w:p>
    <w:p>
      <w:pPr>
        <w:pStyle w:val="FirstParagraph"/>
      </w:pPr>
      <w:r>
        <w:rPr>
          <w:bCs/>
          <w:b/>
        </w:rPr>
        <w:t xml:space="preserve">Ghana Accra</w:t>
      </w:r>
      <w:r>
        <w:t xml:space="preserve">, as a regional financial hub, is vulnerable to money laundering activities. The Auditor plays a pivotal role in the "first line of defense" against illicit financial flows. However, detecting sophisticated fraud requires not just accounting knowledge but also forensic skills and an understanding of the Proceeds of Crime Act. Auditors must remain vigilant and proactive in identifying red flags that may indicate criminal activity, ensuring they report such findings to relevant authorities like the Financial Intelligence Centre (FIC).</w:t>
      </w:r>
    </w:p>
    <w:bookmarkEnd w:id="24"/>
    <w:bookmarkEnd w:id="25"/>
    <w:bookmarkStart w:id="28" w:name="opportunities-for-growth-and-development"/>
    <w:p>
      <w:pPr>
        <w:pStyle w:val="Heading2"/>
      </w:pPr>
      <w:r>
        <w:t xml:space="preserve">4. Opportunities for Growth and Development</w:t>
      </w:r>
    </w:p>
    <w:p>
      <w:pPr>
        <w:pStyle w:val="FirstParagraph"/>
      </w:pPr>
      <w:r>
        <w:t xml:space="preserve">The landscape of auditing in</w:t>
      </w:r>
      <w:r>
        <w:t xml:space="preserve"> </w:t>
      </w:r>
      <w:r>
        <w:rPr>
          <w:bCs/>
          <w:b/>
        </w:rPr>
        <w:t xml:space="preserve">Ghana Accra</w:t>
      </w:r>
      <w:r>
        <w:t xml:space="preserve"> </w:t>
      </w:r>
      <w:r>
        <w:t xml:space="preserve">is not without opportunity. The increasing complexity of business operations creates a demand for specialized advisory services beyond traditional statutory audits.</w:t>
      </w:r>
    </w:p>
    <w:bookmarkStart w:id="26" w:name="Xf8b0e3b23ccd3575d10de4afb61fcf93f0e9efa"/>
    <w:p>
      <w:pPr>
        <w:pStyle w:val="Heading3"/>
      </w:pPr>
      <w:r>
        <w:t xml:space="preserve">a) Integrated Reporting and Sustainability Audits</w:t>
      </w:r>
    </w:p>
    <w:p>
      <w:pPr>
        <w:pStyle w:val="FirstParagraph"/>
      </w:pPr>
      <w:r>
        <w:t xml:space="preserve">Global trends are shifting towards Environmental, Social, and Governance (ESG) reporting. Companies in</w:t>
      </w:r>
      <w:r>
        <w:t xml:space="preserve"> </w:t>
      </w:r>
      <w:r>
        <w:rPr>
          <w:bCs/>
          <w:b/>
        </w:rPr>
        <w:t xml:space="preserve">Ghana Accra</w:t>
      </w:r>
      <w:r>
        <w:t xml:space="preserve">, particularly those in the mining, telecommunications, and banking sectors, are under growing pressure from international investors to disclose their sustainability performance. This opens a new avenue for Auditors to expand their scope of work by providing assurance on non-financial data. By mastering integrated reporting frameworks, Auditors can add significant value to their clients in</w:t>
      </w:r>
      <w:r>
        <w:t xml:space="preserve"> </w:t>
      </w:r>
      <w:r>
        <w:rPr>
          <w:bCs/>
          <w:b/>
        </w:rPr>
        <w:t xml:space="preserve">Ghana Accra</w:t>
      </w:r>
      <w:r>
        <w:t xml:space="preserve">.</w:t>
      </w:r>
    </w:p>
    <w:bookmarkEnd w:id="26"/>
    <w:bookmarkStart w:id="27" w:name="Xffb64e1c9f806209eccdf1cc45d3709edd48046"/>
    <w:p>
      <w:pPr>
        <w:pStyle w:val="Heading3"/>
      </w:pPr>
      <w:r>
        <w:t xml:space="preserve">b) Enhanced Public Trust Through Transparency</w:t>
      </w:r>
    </w:p>
    <w:p>
      <w:pPr>
        <w:pStyle w:val="FirstParagraph"/>
      </w:pPr>
      <w:r>
        <w:t xml:space="preserve">As the Auditor’s role becomes more visible, it contributes to greater public trust in institutions. In the public sector of</w:t>
      </w:r>
    </w:p>
    <w:p>
      <w:pPr>
        <w:pStyle w:val="BodyText"/>
      </w:pPr>
      <w:r>
        <w:t xml:space="preserve">Ghana Accra**, rigorous audits of government expenditures can help reduce waste and corruption. When Auditors publish clear, accessible reports on how public funds are utilized, it empowers citizens and enhances democratic accountability.</w:t>
      </w:r>
    </w:p>
    <w:bookmarkEnd w:id="27"/>
    <w:bookmarkEnd w:id="28"/>
    <w:bookmarkStart w:id="29" w:name="recommendations"/>
    <w:p>
      <w:pPr>
        <w:pStyle w:val="Heading2"/>
      </w:pPr>
      <w:r>
        <w:t xml:space="preserve">5. Recommendations</w:t>
      </w:r>
    </w:p>
    <w:p>
      <w:pPr>
        <w:pStyle w:val="FirstParagraph"/>
      </w:pPr>
      <w:r>
        <w:t xml:space="preserve">To address the challenges and leverage the opportunities identified, several recommendations are proposed for stakeholders in</w:t>
      </w:r>
      <w:r>
        <w:t xml:space="preserve"> </w:t>
      </w:r>
      <w:r>
        <w:rPr>
          <w:bCs/>
          <w:b/>
        </w:rPr>
        <w:t xml:space="preserve">Ghana Accra</w:t>
      </w:r>
      <w:r>
        <w:t xml:space="preserve">:</w:t>
      </w:r>
    </w:p>
    <w:p>
      <w:pPr>
        <w:numPr>
          <w:ilvl w:val="0"/>
          <w:numId w:val="1001"/>
        </w:numPr>
        <w:pStyle w:val="Compact"/>
      </w:pPr>
      <w:r>
        <w:rPr>
          <w:bCs/>
          <w:b/>
        </w:rPr>
        <w:t xml:space="preserve">Continuous Professional Education (CPE):</w:t>
      </w:r>
      <w:r>
        <w:t xml:space="preserve"> </w:t>
      </w:r>
      <w:r>
        <w:t xml:space="preserve">The ICAG and professional firms must invest heavily in training Auditors on digital tools, forensic accounting, and ESG standards.</w:t>
      </w:r>
    </w:p>
    <w:p>
      <w:pPr>
        <w:numPr>
          <w:ilvl w:val="0"/>
          <w:numId w:val="1001"/>
        </w:numPr>
        <w:pStyle w:val="Compact"/>
      </w:pPr>
      <w:r>
        <w:rPr>
          <w:bCs/>
          <w:b/>
        </w:rPr>
        <w:t xml:space="preserve">Strengthening Regulatory Enforcement:</w:t>
      </w:r>
      <w:r>
        <w:t xml:space="preserve"> </w:t>
      </w:r>
      <w:r>
        <w:t xml:space="preserve">Regulators must strictly enforce ethical guidelines to protect the independence of the Auditor from management interference.</w:t>
      </w:r>
    </w:p>
    <w:p>
      <w:pPr>
        <w:numPr>
          <w:ilvl w:val="0"/>
          <w:numId w:val="1001"/>
        </w:numPr>
        <w:pStyle w:val="Compact"/>
      </w:pPr>
      <w:r>
        <w:rPr>
          <w:bCs/>
          <w:b/>
        </w:rPr>
        <w:t xml:space="preserve">Collaboration with Technology Providers:</w:t>
      </w:r>
      <w:r>
        <w:t xml:space="preserve"> </w:t>
      </w:r>
      <w:r>
        <w:t xml:space="preserve">Audit firms in</w:t>
      </w:r>
      <w:r>
        <w:t xml:space="preserve"> </w:t>
      </w:r>
      <w:r>
        <w:rPr>
          <w:bCs/>
          <w:b/>
        </w:rPr>
        <w:t xml:space="preserve">Ghana Accra</w:t>
      </w:r>
    </w:p>
    <w:p>
      <w:pPr>
        <w:numPr>
          <w:ilvl w:val="0"/>
          <w:numId w:val="1001"/>
        </w:numPr>
        <w:pStyle w:val="Compact"/>
      </w:pPr>
      <w:r>
        <w:rPr>
          <w:bCs/>
          <w:b/>
        </w:rPr>
        <w:t xml:space="preserve">Promoting Ethical Culture:</w:t>
      </w:r>
      <w:r>
        <w:t xml:space="preserve"> </w:t>
      </w:r>
      <w:r>
        <w:t xml:space="preserve">Organizations must foster a culture of integrity where the Auditor is respected as an independent guarantor of financial health, rather than viewed as an obstacle.</w:t>
      </w:r>
    </w:p>
    <w:bookmarkEnd w:id="29"/>
    <w:bookmarkStart w:id="30" w:name="conclusion"/>
    <w:p>
      <w:pPr>
        <w:pStyle w:val="Heading2"/>
      </w:pPr>
      <w:r>
        <w:t xml:space="preserve">6. Conclusion</w:t>
      </w:r>
    </w:p>
    <w:p>
      <w:pPr>
        <w:pStyle w:val="FirstParagraph"/>
      </w:pPr>
      <w:r>
        <w:t xml:space="preserve">The role of the Auditor is indispensable in maintaining the credibility and stability of financial markets. In</w:t>
      </w:r>
    </w:p>
    <w:p>
      <w:pPr>
        <w:pStyle w:val="BodyText"/>
      </w:pPr>
      <w:r>
        <w:t xml:space="preserve">Ghana Accra**, a city experiencing rapid economic transformation, the Auditor serves as a vital checkpoint for integrity and accountability. While challenges related to technology, governance, and fraud persist, they also present opportunities for professional growth and broader advisory roles.</w:t>
      </w:r>
    </w:p>
    <w:p>
      <w:pPr>
        <w:pStyle w:val="BodyText"/>
      </w:pPr>
      <w:r>
        <w:t xml:space="preserve">By adhering to international standards, embracing technological advancements, and upholding ethical principles, the Auditor can significantly contribute to the economic development of</w:t>
      </w:r>
      <w:r>
        <w:t xml:space="preserve"> </w:t>
      </w:r>
      <w:r>
        <w:rPr>
          <w:bCs/>
          <w:b/>
        </w:rPr>
        <w:t xml:space="preserve">Ghana Accra</w:t>
      </w:r>
      <w:r>
        <w:t xml:space="preserve">. It is imperative that regulators, educational institutions, and private sector leaders collaborate to support the auditing profession. Only through such concerted efforts can</w:t>
      </w:r>
      <w:r>
        <w:t xml:space="preserve"> </w:t>
      </w:r>
      <w:r>
        <w:rPr>
          <w:bCs/>
          <w:b/>
        </w:rPr>
        <w:t xml:space="preserve">Ghana Accra</w:t>
      </w:r>
      <w:r>
        <w:t xml:space="preserve"> </w:t>
      </w:r>
      <w:r>
        <w:t xml:space="preserve">continue to attract investment and ensure sustainable growth. The future of finance in this vibrant city depends on the strength, independence, and competence of its Auditors.</w:t>
      </w:r>
    </w:p>
    <w:p>
      <w:r>
        <w:pict>
          <v:rect style="width:0;height:1.5pt" o:hralign="center" o:hrstd="t" o:hr="t"/>
        </w:pict>
      </w:r>
    </w:p>
    <w:bookmarkEnd w:id="30"/>
    <w:bookmarkStart w:id="31" w:name="references"/>
    <w:p>
      <w:pPr>
        <w:pStyle w:val="Heading2"/>
      </w:pPr>
      <w:r>
        <w:t xml:space="preserve">References</w:t>
      </w:r>
    </w:p>
    <w:p>
      <w:pPr>
        <w:numPr>
          <w:ilvl w:val="0"/>
          <w:numId w:val="1002"/>
        </w:numPr>
        <w:pStyle w:val="Compact"/>
      </w:pPr>
      <w:r>
        <w:t xml:space="preserve">Institute of Chartered Accountants Ghana (ICAG). (2023). *Professional Ethics and Standards Guide*. Accra: ICAG Publications.</w:t>
      </w:r>
    </w:p>
    <w:p>
      <w:pPr>
        <w:numPr>
          <w:ilvl w:val="0"/>
          <w:numId w:val="1002"/>
        </w:numPr>
        <w:pStyle w:val="Compact"/>
      </w:pPr>
      <w:r>
        <w:t xml:space="preserve">Republic of Ghana. (2019). *The Companies Act, 2019 (Act 992)*. Accra: Government Printer.</w:t>
      </w:r>
    </w:p>
    <w:p>
      <w:pPr>
        <w:numPr>
          <w:ilvl w:val="0"/>
          <w:numId w:val="1002"/>
        </w:numPr>
        <w:pStyle w:val="Compact"/>
      </w:pPr>
      <w:r>
        <w:t xml:space="preserve">International Federation of Accountants (IFAC). (2023). *Global Trends in Auditing and Assurance*. New York: IFAC.</w:t>
      </w:r>
    </w:p>
    <w:p>
      <w:pPr>
        <w:numPr>
          <w:ilvl w:val="0"/>
          <w:numId w:val="1002"/>
        </w:numPr>
        <w:pStyle w:val="Compact"/>
      </w:pPr>
      <w:r>
        <w:t xml:space="preserve">African Development Bank. (2022). *Economic Outlook for Ghana*. Abidjan: AfDB.</w:t>
      </w:r>
    </w:p>
    <w:p>
      <w:pPr>
        <w:numPr>
          <w:ilvl w:val="0"/>
          <w:numId w:val="1002"/>
        </w:numPr>
        <w:pStyle w:val="Compact"/>
      </w:pPr>
      <w:r>
        <w:t xml:space="preserve">Ghana Statistical Service. (2023). *Annual Gross Domestic Product Report*. Accra: GSS.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Ghana Accra: Challenges and Opportunities in Financial Integrity</dc:title>
  <dc:creator/>
  <dc:language>en</dc:language>
  <cp:keywords/>
  <dcterms:created xsi:type="dcterms:W3CDTF">2026-07-29T12:26:10Z</dcterms:created>
  <dcterms:modified xsi:type="dcterms:W3CDTF">2026-07-29T12:26:10Z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