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Milan:</w:t>
      </w:r>
      <w:r>
        <w:t xml:space="preserve"> </w:t>
      </w:r>
      <w:r>
        <w:t xml:space="preserve">Navigating</w:t>
      </w:r>
      <w:r>
        <w:t xml:space="preserve"> </w:t>
      </w:r>
      <w:r>
        <w:t xml:space="preserve">Regulatory</w:t>
      </w:r>
      <w:r>
        <w:t xml:space="preserve"> </w:t>
      </w:r>
      <w:r>
        <w:t xml:space="preserve">Complexity</w:t>
      </w:r>
      <w:r>
        <w:t xml:space="preserve"> </w:t>
      </w:r>
      <w:r>
        <w:t xml:space="preserve">and</w:t>
      </w:r>
      <w:r>
        <w:t xml:space="preserve"> </w:t>
      </w:r>
      <w:r>
        <w:t xml:space="preserve">Economic</w:t>
      </w:r>
      <w:r>
        <w:t xml:space="preserve"> </w:t>
      </w:r>
      <w:r>
        <w:t xml:space="preserve">Stewardship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Auditor in Italy Milan: Navigating Regulatory Complexity and Economic Stewardship</dc:title>
  <dc:creator/>
  <dc:language>en</dc:language>
  <cp:keywords/>
  <dcterms:created xsi:type="dcterms:W3CDTF">2026-07-29T10:36:38Z</dcterms:created>
  <dcterms:modified xsi:type="dcterms:W3CDTF">2026-07-29T10:36:38Z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