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Cultural</w:t>
      </w:r>
      <w:r>
        <w:t xml:space="preserve"> </w:t>
      </w:r>
      <w:r>
        <w:t xml:space="preserve">Nuances</w:t>
      </w:r>
    </w:p>
    <w:bookmarkStart w:id="26" w:name="X63fc65c3baea041d8a2fe7b42e1a20223bd2956"/>
    <w:p>
      <w:pPr>
        <w:pStyle w:val="Heading1"/>
      </w:pPr>
      <w:r>
        <w:t xml:space="preserve">The Evolving Role of the Auditor in Japan Tokyo: Navigating Regulatory Landscapes and Cultural Nuances</w:t>
      </w:r>
    </w:p>
    <w:p>
      <w:pPr>
        <w:pStyle w:val="FirstParagraph"/>
      </w:pPr>
      <w:r>
        <w:rPr>
          <w:iCs/>
          <w:i/>
          <w:bCs/>
          <w:b/>
        </w:rPr>
        <w:t xml:space="preserve">Auditor to be used in Japan Tokyo.</w:t>
      </w:r>
      <w:r>
        <w:br/>
      </w:r>
      <w:r>
        <w:br/>
      </w:r>
      <w:r>
        <w:t xml:space="preserve">This paper examines the critical functions, regulatory requirements, and cultural expectations surrounding the role of an Auditor within the corporate governance framework of Japan Tokyo. As global markets become increasingly integrated, understanding how traditional auditing practices adapt to the unique legal and business environment of Japan is essential for international stakeholders. We analyze recent amendments to corporate laws in Japan Tokyo, discussing how they redefine auditor independence, enhance transparency, and foster trust among investors operating in this dynamic economic hub.</w:t>
      </w:r>
    </w:p>
    <w:bookmarkStart w:id="20" w:name="introduction"/>
    <w:p>
      <w:pPr>
        <w:pStyle w:val="Heading2"/>
      </w:pPr>
      <w:r>
        <w:t xml:space="preserve">1. Introduction</w:t>
      </w:r>
    </w:p>
    <w:p>
      <w:pPr>
        <w:pStyle w:val="FirstParagraph"/>
      </w:pPr>
      <w:r>
        <w:t xml:space="preserve">The financial integrity of any corporation relies heavily on the efficacy of its internal and external controls. Central to these controls is the position of the Auditor. In recent years, Japan Tokyo has emerged not merely as a historical center for commerce but as a forward-looking jurisdiction demanding rigorous compliance standards. For multinational corporations establishing operations or subsidiaries in Japan Tokyo, understanding the specific nuances of appointing and utilizing an Auditor is paramount.</w:t>
      </w:r>
    </w:p>
    <w:p>
      <w:pPr>
        <w:pStyle w:val="BodyText"/>
      </w:pPr>
      <w:r>
        <w:t xml:space="preserve">This document serves as a comprehensive guide for stakeholders aiming to deploy an Auditor within the context of Japan Tokyo. It explores the statutory obligations, cultural expectations of harmony and diligence (</w:t>
      </w:r>
      <w:r>
        <w:rPr>
          <w:iCs/>
          <w:i/>
        </w:rPr>
        <w:t xml:space="preserve">wa</w:t>
      </w:r>
      <w:r>
        <w:t xml:space="preserve">), and the technological shifts affecting audit methodologies in this region. The primary thesis of this paper is that while global accounting standards provide a baseline, successful auditing in Japan Tokyo requires a localized approach that respects both legal mandates and business culture.</w:t>
      </w:r>
    </w:p>
    <w:bookmarkEnd w:id="20"/>
    <w:bookmarkStart w:id="21" w:name="Xe35337e617250b4da3ca19b80e9fb5859724da8"/>
    <w:p>
      <w:pPr>
        <w:pStyle w:val="Heading2"/>
      </w:pPr>
      <w:r>
        <w:t xml:space="preserve">2. Legal Framework and Statutory Requirements</w:t>
      </w:r>
    </w:p>
    <w:p>
      <w:pPr>
        <w:pStyle w:val="FirstParagraph"/>
      </w:pPr>
      <w:r>
        <w:t xml:space="preserve">The foundation of the Auditor’s role in Japan Tokyo is defined by the Companies Act of Japan. Unlike some jurisdictions where audit responsibilities are shared loosely among board committees, Japanese law prescribes a distinct structure for corporate oversight. In many cases, companies operating in Japan Tokyo must appoint statutory auditors (</w:t>
      </w:r>
      <w:r>
        <w:rPr>
          <w:iCs/>
          <w:i/>
        </w:rPr>
        <w:t xml:space="preserve">Kaikei Kanshikan</w:t>
      </w:r>
      <w:r>
        <w:t xml:space="preserve">) who are independent of the management team.</w:t>
      </w:r>
    </w:p>
    <w:p>
      <w:pPr>
        <w:pStyle w:val="BodyText"/>
      </w:pPr>
      <w:r>
        <w:t xml:space="preserve">Key requirements for an Auditor to be valid and effective in Japan Tokyo include:</w:t>
      </w:r>
    </w:p>
    <w:p>
      <w:pPr>
        <w:numPr>
          <w:ilvl w:val="0"/>
          <w:numId w:val="1001"/>
        </w:numPr>
        <w:pStyle w:val="Compact"/>
      </w:pPr>
      <w:r>
        <w:rPr>
          <w:bCs/>
          <w:b/>
        </w:rPr>
        <w:t xml:space="preserve">Mandatory Appointment:</w:t>
      </w:r>
      <w:r>
        <w:t xml:space="preserve"> </w:t>
      </w:r>
      <w:r>
        <w:t xml:space="preserve">Joint-stock companies (Kabushiki Kaisha) incorporated in Japan Tokyo are generally required to appoint at least one statutory auditor.</w:t>
      </w:r>
    </w:p>
    <w:p>
      <w:pPr>
        <w:numPr>
          <w:ilvl w:val="0"/>
          <w:numId w:val="1001"/>
        </w:numPr>
        <w:pStyle w:val="Compact"/>
      </w:pPr>
      <w:r>
        <w:rPr>
          <w:bCs/>
          <w:b/>
        </w:rPr>
        <w:t xml:space="preserve">Diversity of Opinion:</w:t>
      </w:r>
      <w:r>
        <w:t xml:space="preserve"> </w:t>
      </w:r>
      <w:r>
        <w:t xml:space="preserve">To ensure robust checks and balances, the law often encourages or requires a mix of internal directors serving as auditors and external independent auditors. This dual structure is designed to prevent groupthink and ensure that an Auditor can challenge management decisions without fear of reprisal.</w:t>
      </w:r>
    </w:p>
    <w:p>
      <w:pPr>
        <w:numPr>
          <w:ilvl w:val="0"/>
          <w:numId w:val="1001"/>
        </w:numPr>
        <w:pStyle w:val="Compact"/>
      </w:pPr>
      <w:r>
        <w:rPr>
          <w:bCs/>
          <w:b/>
        </w:rPr>
        <w:t xml:space="preserve">Frequent Reporting:</w:t>
      </w:r>
      <w:r>
        <w:t xml:space="preserve"> </w:t>
      </w:r>
      <w:r>
        <w:t xml:space="preserve">Statutory Auditors in Japan Tokyo must report their findings to the board of directors regularly. In significant cases, they are obligated to report directly to shareholders or the regulatory authorities if serious irregularities are detected.</w:t>
      </w:r>
    </w:p>
    <w:bookmarkEnd w:id="21"/>
    <w:bookmarkStart w:id="22" w:name="Xcc7a7144c343292941ad38f43961f09c0fd6c89"/>
    <w:p>
      <w:pPr>
        <w:pStyle w:val="Heading2"/>
      </w:pPr>
      <w:r>
        <w:t xml:space="preserve">3. Cultural Context: The Auditor as a Guardian of Harmony</w:t>
      </w:r>
    </w:p>
    <w:p>
      <w:pPr>
        <w:pStyle w:val="FirstParagraph"/>
      </w:pPr>
      <w:r>
        <w:t xml:space="preserve">A purely legalistic view of auditing is insufficient when operating in Japan Tokyo. The concept of the Auditor extends beyond financial verification into the realm of corporate culture. In Japanese business etiquette, direct confrontation is often avoided in favor of consensus-building. Consequently, an Auditor must navigate a delicate balance between rigorous scrutiny and maintaining professional relationships.</w:t>
      </w:r>
    </w:p>
    <w:p>
      <w:pPr>
        <w:pStyle w:val="BodyText"/>
      </w:pPr>
      <w:r>
        <w:t xml:space="preserve">An effective Auditor to be used in Japan Tokyo must possess high emotional intelligence and cultural competence. The role involves not just identifying discrepancies but also guiding management toward compliance through dialogue rather than immediate confrontation. This approach ensures that corrective actions are viewed as collaborative improvements rather than punitive measures. Furthermore, the reputation of an Auditor in Japan Tokyo is built on trust (</w:t>
      </w:r>
      <w:r>
        <w:rPr>
          <w:iCs/>
          <w:i/>
        </w:rPr>
        <w:t xml:space="preserve">shinrai</w:t>
      </w:r>
      <w:r>
        <w:t xml:space="preserve">). Long-term relationships with clients and regulators are valued highly, meaning that an Auditor must demonstrate consistency, patience, and a deep understanding of local business practices.</w:t>
      </w:r>
    </w:p>
    <w:bookmarkEnd w:id="22"/>
    <w:bookmarkStart w:id="23" w:name="technological-adaptation-in-japan-tokyo"/>
    <w:p>
      <w:pPr>
        <w:pStyle w:val="Heading2"/>
      </w:pPr>
      <w:r>
        <w:t xml:space="preserve">4. Technological Adaptation in Japan Tokyo</w:t>
      </w:r>
    </w:p>
    <w:p>
      <w:pPr>
        <w:pStyle w:val="FirstParagraph"/>
      </w:pPr>
      <w:r>
        <w:t xml:space="preserve">The landscape of auditing is rapidly transforming due to digitalization. In Japan Tokyo, there is a concerted push toward "Society 5.0," a human-centric super-smart society driven by the integration of cyberspace and physical space. Auditors operating in this environment must adapt their methodologies accordingly.</w:t>
      </w:r>
    </w:p>
    <w:p>
      <w:pPr>
        <w:pStyle w:val="BodyText"/>
      </w:pPr>
      <w:r>
        <w:t xml:space="preserve">Modern Auditor to be used in Japan Tokyo are expected to leverage data analytics, artificial intelligence, and blockchain technology to enhance audit efficiency and accuracy. Traditional sample-based auditing is giving way to continuous auditing models that provide real-time insights into financial health. For companies in Japan Tokyo, this means selecting auditors who are tech-savvy and capable of analyzing vast datasets for anomalies. The integration of these technologies not only speeds up the audit process but also enhances the reliability of the financial statements presented to stakeholders.</w:t>
      </w:r>
    </w:p>
    <w:p>
      <w:pPr>
        <w:pStyle w:val="BodyText"/>
      </w:pPr>
      <w:r>
        <w:t xml:space="preserve">Additionally, cybersecurity has become a focal point for auditors in Japan Tokyo. As digital transformation accelerates, the Auditor must evaluate not just financial controls but also IT general controls and data protection measures. This holistic approach ensures that an organization is resilient against cyber threats while maintaining financial integrity.</w:t>
      </w:r>
    </w:p>
    <w:bookmarkEnd w:id="23"/>
    <w:bookmarkStart w:id="24" w:name="challenges-and-future-outlook"/>
    <w:p>
      <w:pPr>
        <w:pStyle w:val="Heading2"/>
      </w:pPr>
      <w:r>
        <w:t xml:space="preserve">5. Challenges and Future Outlook</w:t>
      </w:r>
    </w:p>
    <w:p>
      <w:pPr>
        <w:pStyle w:val="FirstParagraph"/>
      </w:pPr>
      <w:r>
        <w:t xml:space="preserve">Despite the robust framework in Japan Tokyo, several challenges remain. One significant issue is the talent shortage in the auditing profession. Due to long working hours and high responsibility, attracting young professionals to become Auditor roles is becoming increasingly difficult. This has led to a reliance on experienced senior auditors, which can strain resources for smaller firms.</w:t>
      </w:r>
    </w:p>
    <w:p>
      <w:pPr>
        <w:pStyle w:val="BodyText"/>
      </w:pPr>
      <w:r>
        <w:t xml:space="preserve">Furthermore, as global investors increase their presence in Japan Tokyo, the pressure for international standard compliance grows. Local firms must ensure that their Auditor services align with International Standards on Auditing (ISA) while simultaneously meeting local statutory requirements. This dual compliance burden requires a sophisticated understanding of both international and domestic regulations.</w:t>
      </w:r>
    </w:p>
    <w:p>
      <w:pPr>
        <w:pStyle w:val="BodyText"/>
      </w:pPr>
      <w:r>
        <w:t xml:space="preserve">The future of the Auditor in Japan Tokyo will likely see a greater emphasis on ESG (Environmental, Social, and Governance) reporting. Stakeholders are demanding more than just financial accuracy; they require assurance regarding sustainability practices and social responsibility. An Auditor to be used in Japan Tokyo must therefore expand their scope to include non-financial metrics, providing comprehensive assurance that supports sustainable business growth.</w:t>
      </w:r>
    </w:p>
    <w:bookmarkEnd w:id="24"/>
    <w:bookmarkStart w:id="25" w:name="conclusion"/>
    <w:p>
      <w:pPr>
        <w:pStyle w:val="Heading2"/>
      </w:pPr>
      <w:r>
        <w:t xml:space="preserve">6. Conclusion</w:t>
      </w:r>
    </w:p>
    <w:p>
      <w:pPr>
        <w:pStyle w:val="FirstParagraph"/>
      </w:pPr>
      <w:r>
        <w:t xml:space="preserve">In conclusion, the role of an Auditor in Japan Tokyo is multifaceted and critical for maintaining corporate integrity. It is a position that demands strict adherence to legal statutes, deep cultural sensitivity, and technological proficiency. For international entities looking to engage with the Japanese market, understanding these dynamics is essential.</w:t>
      </w:r>
    </w:p>
    <w:p>
      <w:pPr>
        <w:pStyle w:val="BodyText"/>
      </w:pPr>
      <w:r>
        <w:t xml:space="preserve">An Auditor must act not only as a financial watchdog but also as a strategic partner in governance. By embracing the unique regulatory environment of Japan Tokyo and adapting to its cultural nuances, an Auditor can significantly contribute to the stability and growth of their organization. As we move forward, the evolution of auditing practices in Japan Tokyo will continue to shape how businesses operate, ensuring transparency and trust remain at the forefront of corporate governance.</w:t>
      </w:r>
    </w:p>
    <w:p>
      <w:pPr>
        <w:pStyle w:val="BodyText"/>
      </w:pPr>
      <w:r>
        <w:t xml:space="preserve">Stakeholders must prioritize the selection of qualified professionals who embody these qualities. Only through such diligence can organizations thrive in the competitive and complex landscape of Japan Tokyo.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Japan Tokyo: Navigating Regulatory Landscapes and Cultural Nuances</dc:title>
  <dc:creator/>
  <dc:language>en</dc:language>
  <cp:keywords/>
  <dcterms:created xsi:type="dcterms:W3CDTF">2026-07-29T19:19:43Z</dcterms:created>
  <dcterms:modified xsi:type="dcterms:W3CDTF">2026-07-29T19:19:43Z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