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r>
        <w:t xml:space="preserve"> </w:t>
      </w:r>
      <w:r>
        <w:t xml:space="preserve">Strategic</w:t>
      </w:r>
      <w:r>
        <w:t xml:space="preserve"> </w:t>
      </w:r>
      <w:r>
        <w:t xml:space="preserve">Imperatives</w:t>
      </w:r>
      <w:r>
        <w:t xml:space="preserve"> </w:t>
      </w:r>
      <w:r>
        <w:t xml:space="preserve">for</w:t>
      </w:r>
      <w:r>
        <w:t xml:space="preserve"> </w:t>
      </w:r>
      <w:r>
        <w:t xml:space="preserve">Transparency</w:t>
      </w:r>
      <w:r>
        <w:t xml:space="preserve"> </w:t>
      </w:r>
      <w:r>
        <w:t xml:space="preserve">and</w:t>
      </w:r>
      <w:r>
        <w:t xml:space="preserve"> </w:t>
      </w:r>
      <w:r>
        <w:t xml:space="preserve">Development</w:t>
      </w:r>
    </w:p>
    <w:bookmarkStart w:id="31" w:name="X505ec8e99c67e305f9b6bfa485e50cecea97290"/>
    <w:p>
      <w:pPr>
        <w:pStyle w:val="Heading1"/>
      </w:pPr>
      <w:r>
        <w:t xml:space="preserve">The Evolving Role of the Auditor in Kenya Nairobi: Strategic Imperatives for Transparency and Development</w:t>
      </w:r>
    </w:p>
    <w:p>
      <w:pPr>
        <w:pStyle w:val="FirstParagraph"/>
      </w:pPr>
      <w:r>
        <w:rPr>
          <w:bCs/>
          <w:b/>
        </w:rPr>
        <w:t xml:space="preserve">[Author Name/Institution Placeholder]</w:t>
      </w:r>
    </w:p>
    <w:bookmarkStart w:id="20" w:name="abstract"/>
    <w:p>
      <w:pPr>
        <w:pStyle w:val="Heading2"/>
      </w:pPr>
      <w:r>
        <w:t xml:space="preserve">Abstract</w:t>
      </w:r>
    </w:p>
    <w:p>
      <w:pPr>
        <w:pStyle w:val="FirstParagraph"/>
      </w:pPr>
      <w:r>
        <w:t xml:space="preserve">Abstract:</w:t>
      </w:r>
      <w:r>
        <w:t xml:space="preserve"> </w:t>
      </w:r>
      <w:r>
        <w:t xml:space="preserve">The economic landscape of Kenya Nairobi has witnessed significant transformation over the past decade, driven by rapid urbanization, technological adoption, and robust regulatory frameworks. Within this dynamic environment, the role of the Auditor has transcended traditional financial compliance to become a cornerstone of corporate governance and public accountability. This paper examines the critical functions performed by an Auditor within both private enterprises and public institutions located in Kenya Nairobi. By analyzing recent legislative reforms under the Kenyan Companies Act and International Standards on Auditing, this study highlights how an Auditor serves as a vital mechanism for mitigating risk, enhancing stakeholder trust, and facilitating sustainable economic growth. The findings suggest that while the demand for high-quality audit services is rising in Kenya Nairobi due to increased foreign direct investment and domestic regulatory pressure, challenges such as skills gaps and ethical dilemmas persist. This paper concludes with strategic recommendations for strengthening the capacity of an Auditor to meet contemporary demands in a competitive market hub like Kenya Nairobi.</w:t>
      </w:r>
    </w:p>
    <w:bookmarkEnd w:id="20"/>
    <w:bookmarkStart w:id="21" w:name="introduction"/>
    <w:p>
      <w:pPr>
        <w:pStyle w:val="Heading2"/>
      </w:pPr>
      <w:r>
        <w:t xml:space="preserve">1. Introduction</w:t>
      </w:r>
    </w:p>
    <w:p>
      <w:pPr>
        <w:pStyle w:val="FirstParagraph"/>
      </w:pPr>
      <w:r>
        <w:t xml:space="preserve">In the contemporary business ecosystem, the credibility of financial reporting is paramount for maintaining investor confidence and ensuring economic stability. Nowhere is this more evident than in Kenya Nairobi, which serves as the commercial and financial heartbeat of East Africa. As a regional hub for multinational corporations, non-governmental organizations, and indigenous enterprises operating within Kenya Nairobi, the need for rigorous independent verification of financial statements has never been greater. This paper explores the multifaceted role of an Auditor in this context, arguing that an Auditor is not merely a compliance officer but a strategic advisor essential for navigating complex regulatory environments.</w:t>
      </w:r>
    </w:p>
    <w:p>
      <w:pPr>
        <w:pStyle w:val="BodyText"/>
      </w:pPr>
      <w:r>
        <w:t xml:space="preserve">The significance of conducting research on this topic stems from the rapid expansion of Kenya Nairobi's economy and its integration into global markets. As businesses expand their operations, particularly in the technology, banking, and real estate sectors within Kenya Nairobi, stakeholders require assurance that financial reports are free from material misstatement. Consequently, an Auditor must adapt to these changing dynamics. This study aims to delineate the specific responsibilities of an Auditor in Kenya Nairobi and assess how their work contributes to broader societal goals such as transparency and anti-corruption efforts.</w:t>
      </w:r>
    </w:p>
    <w:bookmarkEnd w:id="21"/>
    <w:bookmarkStart w:id="22" w:name="X3fe11c5c381e498598cdba6c3253373e35d8894"/>
    <w:p>
      <w:pPr>
        <w:pStyle w:val="Heading2"/>
      </w:pPr>
      <w:r>
        <w:t xml:space="preserve">2. The Regulatory Framework Governing Auditors in Kenya</w:t>
      </w:r>
    </w:p>
    <w:p>
      <w:pPr>
        <w:pStyle w:val="FirstParagraph"/>
      </w:pPr>
      <w:r>
        <w:t xml:space="preserve">To understand the function of an Auditor, one must first appreciate the regulatory environment that shapes their practice within Kenya Nairobi. The primary legislative instrument governing this profession is the Companies Act of 2015, which introduced substantial reforms to enhance corporate governance standards. Under this act, appointed by shareholders or directors as appropriate for specific entities located in Kenya Nairobi are mandated to prepare financial statements that give a true and fair view of the state of affairs.</w:t>
      </w:r>
    </w:p>
    <w:p>
      <w:pPr>
        <w:pStyle w:val="BodyText"/>
      </w:pPr>
      <w:r>
        <w:t xml:space="preserve">Furthermore, the Public Officer Ethics Act and various directives from the Capital Markets Authority impose stringent requirements on those performing audit functions in regulated sectors. For an Auditor operating in Kenya Nairobi, adherence to these laws is non-negotiable. The transition to International Standards on Auditing (ISA) has further aligned local practices with global benchmarks, ensuring that an Auditor's work is comparable and credible internationally. This alignment is crucial for attracting foreign investment into Kenya Nairobi, as international partners require assurance that local entities comply with globally recognized auditing protocols.</w:t>
      </w:r>
    </w:p>
    <w:bookmarkEnd w:id="22"/>
    <w:bookmarkStart w:id="26" w:name="the-expanding-scope-of-the-auditor"/>
    <w:p>
      <w:pPr>
        <w:pStyle w:val="Heading2"/>
      </w:pPr>
      <w:r>
        <w:t xml:space="preserve">3. The Expanding Scope of the Auditor</w:t>
      </w:r>
    </w:p>
    <w:p>
      <w:pPr>
        <w:pStyle w:val="FirstParagraph"/>
      </w:pPr>
      <w:r>
        <w:t xml:space="preserve">Traditionally, the role of an Auditor was limited to verifying transactions and ensuring arithmetic accuracy. However, in the modern context of Kenya Nairobi, an Auditor is expected to exercise professional skepticism and critical evaluation throughout the audit process. This shift is driven by several factors:</w:t>
      </w:r>
    </w:p>
    <w:bookmarkStart w:id="23" w:name="risk-assessment-and-internal-controls"/>
    <w:p>
      <w:pPr>
        <w:pStyle w:val="Heading3"/>
      </w:pPr>
      <w:r>
        <w:t xml:space="preserve">3.1 Risk Assessment and Internal Controls</w:t>
      </w:r>
    </w:p>
    <w:p>
      <w:pPr>
        <w:pStyle w:val="FirstParagraph"/>
      </w:pPr>
      <w:r>
        <w:t xml:space="preserve">An Auditor must evaluate the internal control systems of organizations based in Kenya Nairobi. Weak controls can lead to fraud, waste, or inefficiency, all of which are detrimental to economic performance. By identifying vulnerabilities within these systems, an Auditor provides management with actionable insights to strengthen operational integrity. This proactive approach is particularly relevant in Kenya Nairobi's fast-paced business environment where rapid expansion can sometimes outpace the development of robust internal frameworks.</w:t>
      </w:r>
    </w:p>
    <w:bookmarkEnd w:id="23"/>
    <w:bookmarkStart w:id="24" w:name="fraud-detection-and-prevention"/>
    <w:p>
      <w:pPr>
        <w:pStyle w:val="Heading3"/>
      </w:pPr>
      <w:r>
        <w:t xml:space="preserve">3.2 Fraud Detection and Prevention</w:t>
      </w:r>
    </w:p>
    <w:p>
      <w:pPr>
        <w:pStyle w:val="FirstParagraph"/>
      </w:pPr>
      <w:r>
        <w:t xml:space="preserve">In an era characterized by sophisticated financial crimes, an Auditor plays a pivotal role in fraud detection. Given the high-profile cases of corporate malfeasance that have impacted perceptions of business integrity in Kenya Nairobi, the ability of an Auditor to detect anomalies is critical. Through detailed testing and analytical procedures, an Auditor helps safeguard assets and ensures that resources are utilized for their intended purposes.</w:t>
      </w:r>
    </w:p>
    <w:bookmarkEnd w:id="24"/>
    <w:bookmarkStart w:id="25" w:name="X5a0e4f96436e4dfb4d96e9268064397ef1b8eac"/>
    <w:p>
      <w:pPr>
        <w:pStyle w:val="Heading3"/>
      </w:pPr>
      <w:r>
        <w:t xml:space="preserve">3.3 Environmental, Social, and Governance (ESG) Reporting</w:t>
      </w:r>
    </w:p>
    <w:p>
      <w:pPr>
        <w:pStyle w:val="FirstParagraph"/>
      </w:pPr>
      <w:r>
        <w:t xml:space="preserve">A growing trend affecting the profession globally is the emphasis on ESG reporting. Organizations operating in Kenya Nairobi are increasingly under pressure to disclose their environmental impact and social contributions. An Auditor is now frequently called upon to verify non-financial data alongside financial statements, adding another layer of complexity and importance to their role. This expansion ensures that businesses in Kenya Nairobi are not only financially viable but also socially responsible.</w:t>
      </w:r>
    </w:p>
    <w:bookmarkEnd w:id="25"/>
    <w:bookmarkEnd w:id="26"/>
    <w:bookmarkStart w:id="27" w:name="X86d50f69f6a5fc03858300258bdeb1f2f01d2ef"/>
    <w:p>
      <w:pPr>
        <w:pStyle w:val="Heading2"/>
      </w:pPr>
      <w:r>
        <w:t xml:space="preserve">4. Challenges Facing the Audit Profession in Kenya</w:t>
      </w:r>
    </w:p>
    <w:p>
      <w:pPr>
        <w:pStyle w:val="FirstParagraph"/>
      </w:pPr>
      <w:r>
        <w:t xml:space="preserve">Despite the advancements, several challenges hinder optimal performance by an Auditor in Kenya Nairobi:</w:t>
      </w:r>
    </w:p>
    <w:p>
      <w:pPr>
        <w:numPr>
          <w:ilvl w:val="0"/>
          <w:numId w:val="1001"/>
        </w:numPr>
        <w:pStyle w:val="Compact"/>
      </w:pPr>
      <w:r>
        <w:rPr>
          <w:bCs/>
          <w:b/>
        </w:rPr>
        <w:t xml:space="preserve">Skill Gaps:</w:t>
      </w:r>
      <w:r>
        <w:t xml:space="preserve"> </w:t>
      </w:r>
      <w:r>
        <w:t xml:space="preserve">While many Auditors possess strong technical knowledge, there is often a shortfall in areas such as data analytics and cybersecurity. As businesses in Kenya Nairobi digitize their operations, an Auditor must be proficient in auditing digital records.</w:t>
      </w:r>
    </w:p>
    <w:p>
      <w:pPr>
        <w:numPr>
          <w:ilvl w:val="0"/>
          <w:numId w:val="1001"/>
        </w:numPr>
        <w:pStyle w:val="Compact"/>
      </w:pPr>
      <w:r>
        <w:rPr>
          <w:bCs/>
          <w:b/>
        </w:rPr>
        <w:t xml:space="preserve">Ethical Pressures:</w:t>
      </w:r>
      <w:r>
        <w:t xml:space="preserve"> </w:t>
      </w:r>
      <w:r>
        <w:t xml:space="preserve">Independence is the bedrock of auditing. However, an Auditor may face pressure from clients to overlook certain issues or modify findings. Maintaining professional integrity amidst such pressures requires strong ethical frameworks and regulatory enforcement within Kenya Nairobi.</w:t>
      </w:r>
    </w:p>
    <w:p>
      <w:pPr>
        <w:numPr>
          <w:ilvl w:val="0"/>
          <w:numId w:val="1001"/>
        </w:numPr>
        <w:pStyle w:val="Compact"/>
      </w:pPr>
      <w:r>
        <w:rPr>
          <w:bCs/>
          <w:b/>
        </w:rPr>
        <w:t xml:space="preserve">Resource Constraints:</w:t>
      </w:r>
      <w:r>
        <w:t xml:space="preserve"> </w:t>
      </w:r>
      <w:r>
        <w:t xml:space="preserve">For smaller audit firms operating in Kenya Nairobi, accessing advanced technology and continuous training can be costly, potentially limiting their ability to compete with larger multinational firms.</w:t>
      </w:r>
    </w:p>
    <w:bookmarkEnd w:id="27"/>
    <w:bookmarkStart w:id="28" w:name="strategic-recommendations"/>
    <w:p>
      <w:pPr>
        <w:pStyle w:val="Heading2"/>
      </w:pPr>
      <w:r>
        <w:t xml:space="preserve">5. Strategic Recommendations</w:t>
      </w:r>
    </w:p>
    <w:p>
      <w:pPr>
        <w:pStyle w:val="FirstParagraph"/>
      </w:pPr>
      <w:r>
        <w:t xml:space="preserve">To address these challenges and enhance the efficacy of an Auditor in Kenya Nairobi, several strategic actions are recommended:</w:t>
      </w:r>
    </w:p>
    <w:p>
      <w:pPr>
        <w:numPr>
          <w:ilvl w:val="0"/>
          <w:numId w:val="1002"/>
        </w:numPr>
        <w:pStyle w:val="Compact"/>
      </w:pPr>
      <w:r>
        <w:rPr>
          <w:bCs/>
          <w:b/>
        </w:rPr>
        <w:t xml:space="preserve">Continuous Professional Development:</w:t>
      </w:r>
      <w:r>
        <w:t xml:space="preserve"> </w:t>
      </w:r>
      <w:r>
        <w:t xml:space="preserve">Regulatory bodies should enforce rigorous training programs focused on emerging technologies and ethical dilemmas to ensure every An Auditor remains competent.</w:t>
      </w:r>
    </w:p>
    <w:p>
      <w:pPr>
        <w:numPr>
          <w:ilvl w:val="0"/>
          <w:numId w:val="1002"/>
        </w:numPr>
        <w:pStyle w:val="Compact"/>
      </w:pPr>
      <w:r>
        <w:rPr>
          <w:bCs/>
          <w:b/>
        </w:rPr>
        <w:t xml:space="preserve">Leveraging Technology:</w:t>
      </w:r>
      <w:r>
        <w:t xml:space="preserve"> </w:t>
      </w:r>
      <w:r>
        <w:t xml:space="preserve">Encouragement of the adoption of AI and big data analytics tools by firms operating in Kenya Nairobi will improve audit quality and efficiency.</w:t>
      </w:r>
    </w:p>
    <w:p>
      <w:pPr>
        <w:numPr>
          <w:ilvl w:val="0"/>
          <w:numId w:val="1002"/>
        </w:numPr>
        <w:pStyle w:val="Compact"/>
      </w:pPr>
      <w:r>
        <w:t xml:space="preserve">Strengthened Oversight:</w:t>
      </w:r>
    </w:p>
    <w:bookmarkEnd w:id="28"/>
    <w:bookmarkStart w:id="29" w:name="conclusion"/>
    <w:p>
      <w:pPr>
        <w:pStyle w:val="Heading2"/>
      </w:pPr>
      <w:r>
        <w:t xml:space="preserve">6. Conclusion</w:t>
      </w:r>
    </w:p>
    <w:p>
      <w:pPr>
        <w:pStyle w:val="FirstParagraph"/>
      </w:pPr>
      <w:r>
        <w:t xml:space="preserve">In conclusion, the role of an Auditor in Kenya Nairobi is indispensable for fostering a transparent and accountable economic environment. As the primary guardian of financial integrity within this vibrant city, an Auditor facilitates trust between entities and stakeholders, thereby supporting sustainable development. While challenges remain regarding skills adaptation and ethical resilience, strategic interventions can strengthen the profession. It is imperative that all stakeholders recognize an Auditor not just as a regulatory requirement but as a key partner in achieving the vision of Kenya Nairobi as a leading economic hub in Africa.</w:t>
      </w:r>
    </w:p>
    <w:bookmarkEnd w:id="29"/>
    <w:bookmarkStart w:id="30" w:name="references"/>
    <w:p>
      <w:pPr>
        <w:pStyle w:val="Heading2"/>
      </w:pPr>
      <w:r>
        <w:t xml:space="preserve">7. References</w:t>
      </w:r>
    </w:p>
    <w:p>
      <w:pPr>
        <w:pStyle w:val="FirstParagraph"/>
      </w:pPr>
      <w:r>
        <w:t xml:space="preserve">[Note: References are typically formatted according to specific conference guidelines. Below is a representative list of sources relevant to the topic.]</w:t>
      </w:r>
      <w:r>
        <w:br/>
      </w:r>
      <w:r>
        <w:br/>
      </w:r>
      <w:r>
        <w:t xml:space="preserve">- Republic of Kenya. (2015). *The Companies Act*. Nairobi: Government Printer.</w:t>
      </w:r>
      <w:r>
        <w:br/>
      </w:r>
      <w:r>
        <w:t xml:space="preserve">- Institute of Certified Public Accountants of Kenya. (2023). *Annual Report on Audit Quality*. Nairobi: ICPAK.</w:t>
      </w:r>
      <w:r>
        <w:br/>
      </w:r>
      <w:r>
        <w:t xml:space="preserve">- International Federation of Accountants. (2022). *Global Trends in Auditing Standards*. New York: IFAC.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Kenya Nairobi: Strategic Imperatives for Transparency and Development</dc:title>
  <dc:creator/>
  <dc:language>en</dc:language>
  <cp:keywords/>
  <dcterms:created xsi:type="dcterms:W3CDTF">2026-07-29T10:37:24Z</dcterms:created>
  <dcterms:modified xsi:type="dcterms:W3CDTF">2026-07-29T10:37:24Z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