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36" w:name="X4503b79e61fdca2a41a6cb9c6cef19275538de8"/>
    <w:p>
      <w:pPr>
        <w:pStyle w:val="Heading1"/>
      </w:pPr>
      <w:r>
        <w:t xml:space="preserve">The Evolving Role of the Auditor in Peru Lima:</w:t>
      </w:r>
      <w:r>
        <w:br/>
      </w:r>
      <w:r>
        <w:t xml:space="preserve">Navigating Regulatory Complexity and Economic Volatility</w:t>
      </w:r>
    </w:p>
    <w:p>
      <w:pPr>
        <w:pStyle w:val="FirstParagraph"/>
      </w:pPr>
      <w:r>
        <w:rPr>
          <w:bCs/>
          <w:b/>
        </w:rPr>
        <w:t xml:space="preserve">Suggested Author Name:</w:t>
      </w:r>
      <w:r>
        <w:t xml:space="preserve"> </w:t>
      </w:r>
      <w:r>
        <w:t xml:space="preserve">Senior Financial Analyst</w:t>
      </w:r>
      <w:r>
        <w:br/>
      </w:r>
      <w:r>
        <w:rPr>
          <w:bCs/>
          <w:b/>
        </w:rPr>
        <w:t xml:space="preserve">Affiliation:</w:t>
      </w:r>
      <w:r>
        <w:t xml:space="preserve"> </w:t>
      </w:r>
      <w:r>
        <w:t xml:space="preserve">Institute of Public Accounting, Peru Lima Chapter</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and multifaceted role of the Auditor within the dynamic economic landscape of Peru Lima. As one of South America’s most robust economies, Peru presents unique challenges and opportunities for financial transparency. This study analyzes how Auditors in Peru Lima must adapt to stringent regulatory frameworks imposed by superintendencies such as SUNAT (Superintendencia Nacional de Aduanas y de Administración Tributaria) and SMV (Superintendencia del Mercado de Valores). Furthermore, it explores the impact of digital transformation, anti-money laundering protocols, and international accounting standards on auditing practices. The paper concludes that modern Auditors in Peru Lima must transcend traditional compliance checks to become strategic advisors who ensure institutional resilience against economic volatility.</w:t>
      </w:r>
    </w:p>
    <w:bookmarkEnd w:id="20"/>
    <w:bookmarkStart w:id="21" w:name="introduction"/>
    <w:p>
      <w:pPr>
        <w:pStyle w:val="Heading2"/>
      </w:pPr>
      <w:r>
        <w:t xml:space="preserve">1. Introduction</w:t>
      </w:r>
    </w:p>
    <w:p>
      <w:pPr>
        <w:pStyle w:val="FirstParagraph"/>
      </w:pPr>
      <w:r>
        <w:t xml:space="preserve">The financial sector of Peru Lima serves as the heartbeat of the nation’s economic development. As a regional hub for trade, mining exports, and emerging fintech services, the city demands rigorous oversight mechanisms to maintain investor confidence and market integrity. At the center of this oversight mechanism stands the Auditor. In Peru Lima, an Auditor is not merely a checker of numbers but a guardian of corporate governance and public trust.</w:t>
      </w:r>
    </w:p>
    <w:p>
      <w:pPr>
        <w:pStyle w:val="BodyText"/>
      </w:pPr>
      <w:r>
        <w:t xml:space="preserve">However, the environment in which Auditors operate is fraught with complexity. The juxtaposition of rapid economic growth against historical precedents of corruption has necessitated a paradigm shift in auditing standards. This paper argues that the contemporary Auditor in Peru Lima must possess a hybrid skill set: technical proficiency in International Standards on Auditing (ISA), deep knowledge of local Peruvian tax law, and the ethical fortitude to navigate high-stakes corporate environments.</w:t>
      </w:r>
    </w:p>
    <w:bookmarkEnd w:id="21"/>
    <w:bookmarkStart w:id="24" w:name="the-regulatory-landscape-in-peru-lima"/>
    <w:p>
      <w:pPr>
        <w:pStyle w:val="Heading2"/>
      </w:pPr>
      <w:r>
        <w:t xml:space="preserve">2. The Regulatory Landscape in Peru Lima</w:t>
      </w:r>
    </w:p>
    <w:p>
      <w:pPr>
        <w:pStyle w:val="FirstParagraph"/>
      </w:pPr>
      <w:r>
        <w:t xml:space="preserve">To understand the role of the Auditor, one must first comprehend the regulatory ecosystem of Peru Lima. The financial industry is heavily supervised by multiple entities, each imposing distinct requirements on auditing practices.</w:t>
      </w:r>
    </w:p>
    <w:bookmarkStart w:id="22" w:name="compliance-with-sunat-and-tax-auditing"/>
    <w:p>
      <w:pPr>
        <w:pStyle w:val="Heading3"/>
      </w:pPr>
      <w:r>
        <w:t xml:space="preserve">2.1 Compliance with SUNAT and Tax Auditing</w:t>
      </w:r>
    </w:p>
    <w:p>
      <w:pPr>
        <w:pStyle w:val="FirstParagraph"/>
      </w:pPr>
      <w:r>
        <w:t xml:space="preserve">In Peru Lima, tax compliance is paramount. The Superintendencia Nacional de Aduanas y de Administración Tributaria (SUNAT) requires rigorous documentation and transparency. For the Auditor, this means that financial audits are increasingly intertwined with tax audits. An Auditor in Peru Lima must ensure that financial statements do not only reflect true economic substance under General Accepted Accounting Principles (GAAP) but also comply with the intricate transfer pricing rules and electronic invoicing mandates enforced by SUNAT. Failure to align these two aspects can result in severe penalties for corporations operating in the capital.</w:t>
      </w:r>
    </w:p>
    <w:bookmarkEnd w:id="22"/>
    <w:bookmarkStart w:id="23" w:name="the-impact-of-smv-on-public-companies"/>
    <w:p>
      <w:pPr>
        <w:pStyle w:val="Heading3"/>
      </w:pPr>
      <w:r>
        <w:t xml:space="preserve">2.2 The Impact of SMV on Public Companies</w:t>
      </w:r>
    </w:p>
    <w:p>
      <w:pPr>
        <w:pStyle w:val="FirstParagraph"/>
      </w:pPr>
      <w:r>
        <w:t xml:space="preserve">For entities listed on the Lima Stock Exchange (Bolsa de Valores de Lima), the role of the Auditor is dictated by the Superintendencia del Mercado de Valores (SMV). The SMV mandates regular reporting and strict adherence to corporate governance codes. In Peru Lima, Auditors serve as the bridge between public companies and regulatory bodies, ensuring that disclosures are accurate and timely. This requirement has elevated the status of external auditors from optional service providers to mandatory stakeholders in the capital markets.</w:t>
      </w:r>
    </w:p>
    <w:bookmarkEnd w:id="23"/>
    <w:bookmarkEnd w:id="24"/>
    <w:bookmarkStart w:id="27" w:name="Xceddc4b91697d0b3a8ea07835b798dbed9b6fbe"/>
    <w:p>
      <w:pPr>
        <w:pStyle w:val="Heading2"/>
      </w:pPr>
      <w:r>
        <w:t xml:space="preserve">3. Technological Disruption and Digital Auditing</w:t>
      </w:r>
    </w:p>
    <w:p>
      <w:pPr>
        <w:pStyle w:val="FirstParagraph"/>
      </w:pPr>
      <w:r>
        <w:t xml:space="preserve">The digital transformation sweeping through Peru Lima has fundamentally altered how Auditors perform their duties. The traditional method of sampling physical documents is becoming obsolete, replaced by data analytics and continuous auditing technologies.</w:t>
      </w:r>
    </w:p>
    <w:bookmarkStart w:id="25" w:name="data-analytics-in-the-andean-region"/>
    <w:p>
      <w:pPr>
        <w:pStyle w:val="Heading3"/>
      </w:pPr>
      <w:r>
        <w:t xml:space="preserve">3.1 Data Analytics in the Andean Region</w:t>
      </w:r>
    </w:p>
    <w:p>
      <w:pPr>
        <w:pStyle w:val="FirstParagraph"/>
      </w:pPr>
      <w:r>
        <w:t xml:space="preserve">Institutions operating in Peru Lima are generating vast amounts of financial data daily. Modern Auditors must leverage tools such as Python, SQL, and specialized audit software to analyze entire populations of transactions rather than relying on small samples. This capability is crucial for identifying anomalies indicative of fraud or error in real-time.</w:t>
      </w:r>
    </w:p>
    <w:bookmarkEnd w:id="25"/>
    <w:bookmarkStart w:id="26" w:name="cybersecurity-risks"/>
    <w:p>
      <w:pPr>
        <w:pStyle w:val="Heading3"/>
      </w:pPr>
      <w:r>
        <w:t xml:space="preserve">3.2 Cybersecurity Risks</w:t>
      </w:r>
    </w:p>
    <w:p>
      <w:pPr>
        <w:pStyle w:val="FirstParagraph"/>
      </w:pPr>
      <w:r>
        <w:t xml:space="preserve">As banks and corporations in Peru Lima migrate their operations to the cloud, Auditors face new risks related to cybersecurity. The Auditor’s role now extends to evaluating the integrity of IT general controls. In a city where digital banking adoption is skyrocketing, the Auditor must assess whether data breaches could materially impact financial reporting.</w:t>
      </w:r>
    </w:p>
    <w:bookmarkEnd w:id="26"/>
    <w:bookmarkEnd w:id="27"/>
    <w:bookmarkStart w:id="30" w:name="X603c6979f28f00ed3701aa1d84a5c91bb6652e7"/>
    <w:p>
      <w:pPr>
        <w:pStyle w:val="Heading2"/>
      </w:pPr>
      <w:r>
        <w:t xml:space="preserve">4. Anti-Money Laundering (AML) and Ethical Challenges</w:t>
      </w:r>
    </w:p>
    <w:p>
      <w:pPr>
        <w:pStyle w:val="FirstParagraph"/>
      </w:pPr>
      <w:r>
        <w:t xml:space="preserve">Peru Lima has historically faced challenges regarding money laundering due to its strategic location for regional trade and proximity to illicit drug routes. Consequently, the role of the Auditor has expanded significantly into the realm of Anti-Money Laundering (AML) compliance.</w:t>
      </w:r>
    </w:p>
    <w:bookmarkStart w:id="28" w:name="duty-to-report"/>
    <w:p>
      <w:pPr>
        <w:pStyle w:val="Heading3"/>
      </w:pPr>
      <w:r>
        <w:t xml:space="preserve">4.1 Duty to Report</w:t>
      </w:r>
    </w:p>
    <w:p>
      <w:pPr>
        <w:pStyle w:val="FirstParagraph"/>
      </w:pPr>
      <w:r>
        <w:t xml:space="preserve">Auditors in Peru Lima are now considered "Obligados" under Peruvian anti-money laundering laws. They are legally obligated to report suspicious transactions to the Financial Intelligence Unit (UIF). This responsibility places a heavy ethical burden on the Auditor, requiring them to balance client confidentiality with legal compliance. The fear of retaliation or loss of clients can create tension, making strong professional skepticism essential for Auditors operating in this environment.</w:t>
      </w:r>
    </w:p>
    <w:bookmarkEnd w:id="28"/>
    <w:bookmarkStart w:id="29" w:name="corporate-governance-and-fraud-detection"/>
    <w:p>
      <w:pPr>
        <w:pStyle w:val="Heading3"/>
      </w:pPr>
      <w:r>
        <w:t xml:space="preserve">4.2 Corporate Governance and Fraud Detection</w:t>
      </w:r>
    </w:p>
    <w:p>
      <w:pPr>
        <w:pStyle w:val="FirstParagraph"/>
      </w:pPr>
      <w:r>
        <w:t xml:space="preserve">In recent years, high-profile corruption cases in Peru have highlighted the importance of robust internal controls. Auditors play a pivotal role in detecting and preventing fraud within organizations. By implementing rigorous testing procedures and maintaining independence, Auditors help restore trust in Peruvian institutions.</w:t>
      </w:r>
    </w:p>
    <w:bookmarkEnd w:id="29"/>
    <w:bookmarkEnd w:id="30"/>
    <w:bookmarkStart w:id="33" w:name="Xade0033aa8c073dda421b2d74d7eaf133b08ed9"/>
    <w:p>
      <w:pPr>
        <w:pStyle w:val="Heading2"/>
      </w:pPr>
      <w:r>
        <w:t xml:space="preserve">5. Economic Volatility and Strategic Advisory</w:t>
      </w:r>
    </w:p>
    <w:p>
      <w:pPr>
        <w:pStyle w:val="FirstParagraph"/>
      </w:pPr>
      <w:r>
        <w:t xml:space="preserve">The Peruvian economy is susceptible to external shocks, particularly fluctuations in commodity prices (such as copper and gold) which are key exports for the nation. This volatility requires Auditors to provide more than just historical assurance; they must offer forward-looking insights.</w:t>
      </w:r>
    </w:p>
    <w:bookmarkStart w:id="31" w:name="going-concern-assessments"/>
    <w:p>
      <w:pPr>
        <w:pStyle w:val="Heading3"/>
      </w:pPr>
      <w:r>
        <w:t xml:space="preserve">5.1 Going Concern Assessments</w:t>
      </w:r>
    </w:p>
    <w:p>
      <w:pPr>
        <w:pStyle w:val="FirstParagraph"/>
      </w:pPr>
      <w:r>
        <w:t xml:space="preserve">In times of economic downturn, Auditors in Peru Lima must critically assess the "Going Concern" assumption of their clients. This involves analyzing cash flow projections and debt covenants to determine if a company can survive the current economic climate. The Auditor’s report can significantly influence investor behavior during volatile periods.</w:t>
      </w:r>
    </w:p>
    <w:bookmarkEnd w:id="31"/>
    <w:bookmarkStart w:id="32" w:name="value-added-services"/>
    <w:p>
      <w:pPr>
        <w:pStyle w:val="Heading3"/>
      </w:pPr>
      <w:r>
        <w:t xml:space="preserve">5.2 Value-Added Services</w:t>
      </w:r>
    </w:p>
    <w:p>
      <w:pPr>
        <w:pStyle w:val="FirstParagraph"/>
      </w:pPr>
      <w:r>
        <w:t xml:space="preserve">To remain relevant, Auditors are increasingly expected to act as strategic consultants. They assist management in risk management frameworks, operational efficiency improvements, and strategic planning. This shift transforms the Auditor from a backward-looking compliance officer to a forward-looking business partner.</w:t>
      </w:r>
    </w:p>
    <w:bookmarkEnd w:id="32"/>
    <w:bookmarkEnd w:id="33"/>
    <w:bookmarkStart w:id="34" w:name="conclusion"/>
    <w:p>
      <w:pPr>
        <w:pStyle w:val="Heading2"/>
      </w:pPr>
      <w:r>
        <w:t xml:space="preserve">6. Conclusion</w:t>
      </w:r>
    </w:p>
    <w:p>
      <w:pPr>
        <w:pStyle w:val="FirstParagraph"/>
      </w:pPr>
      <w:r>
        <w:t xml:space="preserve">The role of the Auditor in Peru Lima is undergoing a profound transformation driven by regulatory tightening, technological advancement, and ethical imperatives. No longer confined to the verification of financial statements, the modern Auditor must be a multifaceted professional capable of navigating complex tax laws, leveraging big data technologies, and combating financial crime.</w:t>
      </w:r>
    </w:p>
    <w:p>
      <w:pPr>
        <w:pStyle w:val="BodyText"/>
      </w:pPr>
      <w:r>
        <w:t xml:space="preserve">For institutions in Peru Lima to maintain competitiveness and integrity on the global stage, they must invest heavily in high-quality auditing services. The Auditor serves as a critical checkpoint in the economic engine of the country. By adhering to international standards while respecting local nuances, Auditors contribute significantly to the stability and growth of Peru’s financial sector.</w:t>
      </w:r>
    </w:p>
    <w:p>
      <w:pPr>
        <w:pStyle w:val="BodyText"/>
      </w:pPr>
      <w:r>
        <w:t xml:space="preserve">Future research should focus on how artificial intelligence will further automate compliance tasks in Peru Lima and whether this will reduce or enhance the strategic value provided by human Auditors. As the city continues to evolve, so too must the profession it relies upon.</w:t>
      </w:r>
    </w:p>
    <w:bookmarkEnd w:id="34"/>
    <w:bookmarkStart w:id="35" w:name="references-simulated"/>
    <w:p>
      <w:pPr>
        <w:pStyle w:val="Heading2"/>
      </w:pPr>
      <w:r>
        <w:t xml:space="preserve">7. References (Simulated)</w:t>
      </w:r>
    </w:p>
    <w:p>
      <w:pPr>
        <w:numPr>
          <w:ilvl w:val="0"/>
          <w:numId w:val="1001"/>
        </w:numPr>
        <w:pStyle w:val="Compact"/>
      </w:pPr>
      <w:r>
        <w:t xml:space="preserve">Banco Central de Reserva del Perú. (2023).</w:t>
      </w:r>
      <w:r>
        <w:t xml:space="preserve"> </w:t>
      </w:r>
      <w:r>
        <w:rPr>
          <w:iCs/>
          <w:i/>
        </w:rPr>
        <w:t xml:space="preserve">Economic Report of the Peruvian Economy</w:t>
      </w:r>
      <w:r>
        <w:t xml:space="preserve">.</w:t>
      </w:r>
    </w:p>
    <w:p>
      <w:pPr>
        <w:numPr>
          <w:ilvl w:val="0"/>
          <w:numId w:val="1001"/>
        </w:numPr>
        <w:pStyle w:val="Compact"/>
      </w:pPr>
      <w:r>
        <w:t xml:space="preserve">SUPERINTENDENCIA NACIONAL DE ADUANAS Y DE ADMINISTRACIÓN TRIBUTARIA (SUNAT). (2023).</w:t>
      </w:r>
      <w:r>
        <w:t xml:space="preserve"> </w:t>
      </w:r>
      <w:r>
        <w:rPr>
          <w:iCs/>
          <w:i/>
        </w:rPr>
        <w:t xml:space="preserve">Guía de Auditoría Tributaria</w:t>
      </w:r>
      <w:r>
        <w:t xml:space="preserve">.</w:t>
      </w:r>
    </w:p>
    <w:p>
      <w:pPr>
        <w:numPr>
          <w:ilvl w:val="0"/>
          <w:numId w:val="1001"/>
        </w:numPr>
        <w:pStyle w:val="Compact"/>
      </w:pPr>
      <w:r>
        <w:t xml:space="preserve">Instituto Nacional de Contadores Públicos del Perú. (2023).</w:t>
      </w:r>
      <w:r>
        <w:t xml:space="preserve"> </w:t>
      </w:r>
      <w:r>
        <w:rPr>
          <w:iCs/>
          <w:i/>
        </w:rPr>
        <w:t xml:space="preserve">Estándares Internacionales de Auditoría: Aplicación en Lima</w:t>
      </w:r>
      <w:r>
        <w:t xml:space="preserve">.</w:t>
      </w:r>
    </w:p>
    <w:p>
      <w:pPr>
        <w:numPr>
          <w:ilvl w:val="0"/>
          <w:numId w:val="1001"/>
        </w:numPr>
        <w:pStyle w:val="Compact"/>
      </w:pPr>
      <w:r>
        <w:t xml:space="preserve">Fondo Monetario Internacional. (2022).</w:t>
      </w:r>
      <w:r>
        <w:t xml:space="preserve"> </w:t>
      </w:r>
      <w:r>
        <w:rPr>
          <w:iCs/>
          <w:i/>
        </w:rPr>
        <w:t xml:space="preserve">Panorama Económico de América Latina y el Caribe: Perú</w:t>
      </w:r>
      <w:r>
        <w:t xml:space="preserve">.</w:t>
      </w:r>
    </w:p>
    <w:p>
      <w:pPr>
        <w:numPr>
          <w:ilvl w:val="0"/>
          <w:numId w:val="1001"/>
        </w:numPr>
        <w:pStyle w:val="Compact"/>
      </w:pPr>
      <w:r>
        <w:t xml:space="preserve">Council of the Inspectors General on Integrity and Efficiency. (2023).</w:t>
      </w:r>
      <w:r>
        <w:t xml:space="preserve"> </w:t>
      </w:r>
      <w:r>
        <w:rPr>
          <w:iCs/>
          <w:i/>
        </w:rPr>
        <w:t xml:space="preserve">The Evolving Role of Internal Audit in Global Markets</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Peru Lima: Navigating Regulatory Complexity and Economic Volatility</dc:title>
  <dc:creator/>
  <dc:language>en</dc:language>
  <cp:keywords/>
  <dcterms:created xsi:type="dcterms:W3CDTF">2026-07-29T06:31:16Z</dcterms:created>
  <dcterms:modified xsi:type="dcterms:W3CDTF">2026-07-29T06:31:16Z</dcterms:modified>
</cp:coreProperties>
</file>

<file path=docProps/custom.xml><?xml version="1.0" encoding="utf-8"?>
<Properties xmlns="http://schemas.openxmlformats.org/officeDocument/2006/custom-properties" xmlns:vt="http://schemas.openxmlformats.org/officeDocument/2006/docPropsVTypes"/>
</file>