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Enhancing</w:t>
      </w:r>
      <w:r>
        <w:t xml:space="preserve"> </w:t>
      </w:r>
      <w:r>
        <w:t xml:space="preserve">Governance</w:t>
      </w:r>
      <w:r>
        <w:t xml:space="preserve"> </w:t>
      </w:r>
      <w:r>
        <w:t xml:space="preserve">and</w:t>
      </w:r>
      <w:r>
        <w:t xml:space="preserve"> </w:t>
      </w:r>
      <w:r>
        <w:t xml:space="preserve">Transparency</w:t>
      </w:r>
      <w:r>
        <w:t xml:space="preserve"> </w:t>
      </w:r>
      <w:r>
        <w:t xml:space="preserve">in</w:t>
      </w:r>
      <w:r>
        <w:t xml:space="preserve"> </w:t>
      </w:r>
      <w:r>
        <w:t xml:space="preserve">Senegal</w:t>
      </w:r>
      <w:r>
        <w:t xml:space="preserve"> </w:t>
      </w:r>
      <w:r>
        <w:t xml:space="preserve">Dakar</w:t>
      </w:r>
    </w:p>
    <w:bookmarkStart w:id="27" w:name="X691edc9bbc6edb099c7312ec934e3f4e758136a"/>
    <w:p>
      <w:pPr>
        <w:pStyle w:val="Heading1"/>
      </w:pPr>
      <w:r>
        <w:t xml:space="preserve">The Strategic Role of the Auditor in Enhancing Governance and Transparency in Senegal Dakar</w:t>
      </w:r>
    </w:p>
    <w:p>
      <w:pPr>
        <w:pStyle w:val="FirstParagraph"/>
      </w:pPr>
      <w:r>
        <w:rPr>
          <w:bCs/>
          <w:b/>
        </w:rPr>
        <w:t xml:space="preserve">Author:</w:t>
      </w:r>
      <w:r>
        <w:t xml:space="preserve">[Your Name/Conference Participant]</w:t>
      </w:r>
      <w:r>
        <w:br/>
      </w:r>
      <w:r>
        <w:rPr>
          <w:bCs/>
          <w:b/>
        </w:rPr>
        <w:t xml:space="preserve">Institution:</w:t>
      </w:r>
      <w:r>
        <w:t xml:space="preserve">[Your Institution/University]</w:t>
      </w:r>
      <w:r>
        <w:br/>
      </w:r>
      <w:r>
        <w:rPr>
          <w:bCs/>
          <w:b/>
        </w:rPr>
        <w:t xml:space="preserve">Date:</w:t>
      </w:r>
      <w:r>
        <w:t xml:space="preserve">[Current Date]</w:t>
      </w:r>
    </w:p>
    <w:p>
      <w:pPr>
        <w:pStyle w:val="BodyText"/>
      </w:pPr>
      <w:r>
        <w:t xml:space="preserve">Abstract.</w:t>
      </w:r>
      <w:r>
        <w:t xml:space="preserve"> </w:t>
      </w:r>
      <w:r>
        <w:t xml:space="preserve">This paper examines the critical evolution and expanding mandate of the</w:t>
      </w:r>
      <w:r>
        <w:t xml:space="preserve"> </w:t>
      </w:r>
      <w:r>
        <w:t xml:space="preserve">Auditor</w:t>
      </w:r>
      <w:r>
        <w:t xml:space="preserve"> </w:t>
      </w:r>
      <w:r>
        <w:t xml:space="preserve">within the public and private sectors of</w:t>
      </w:r>
      <w:r>
        <w:t xml:space="preserve"> </w:t>
      </w:r>
      <w:r>
        <w:t xml:space="preserve">Senegal Dakar</w:t>
      </w:r>
      <w:r>
        <w:t xml:space="preserve">. As Senegal continues to navigate complex economic reforms and strengthen its institutional framework, the role of internal and external auditing has shifted from mere compliance checking to strategic governance enhancement. This study analyzes the regulatory environment in</w:t>
      </w:r>
      <w:r>
        <w:t xml:space="preserve"> </w:t>
      </w:r>
      <w:r>
        <w:t xml:space="preserve">Senegal Dakar</w:t>
      </w:r>
      <w:r>
        <w:t xml:space="preserve">, specifically focusing on the impact of new accounting standards and anti-corruption laws on auditing practices. The findings suggest that a robust, independent</w:t>
      </w:r>
      <w:r>
        <w:t xml:space="preserve"> </w:t>
      </w:r>
      <w:r>
        <w:t xml:space="preserve">Auditor</w:t>
      </w:r>
      <w:r>
        <w:t xml:space="preserve"> </w:t>
      </w:r>
      <w:r>
        <w:t xml:space="preserve">function is indispensable for attracting foreign direct investment and ensuring sustainable development in West Africa’s economic hub.</w:t>
      </w:r>
    </w:p>
    <w:p>
      <w:pPr>
        <w:pStyle w:val="BodyText"/>
      </w:pPr>
      <w:r>
        <w:rPr>
          <w:bCs/>
          <w:b/>
        </w:rPr>
        <w:t xml:space="preserve">Keywords:</w:t>
      </w:r>
      <w:r>
        <w:t xml:space="preserve"> </w:t>
      </w:r>
      <w:r>
        <w:t xml:space="preserve">Auditor</w:t>
      </w:r>
      <w:r>
        <w:t xml:space="preserve">, Governance, Transparency, Financial Reporting, Regulatory Compliance,</w:t>
      </w:r>
      <w:r>
        <w:t xml:space="preserve"> </w:t>
      </w:r>
      <w:r>
        <w:t xml:space="preserve">Senegal Dakar</w:t>
      </w:r>
      <w:r>
        <w:t xml:space="preserve">.</w:t>
      </w:r>
    </w:p>
    <w:bookmarkStart w:id="20" w:name="introduction"/>
    <w:p>
      <w:pPr>
        <w:pStyle w:val="Heading2"/>
      </w:pPr>
      <w:r>
        <w:t xml:space="preserve">1. Introduction</w:t>
      </w:r>
    </w:p>
    <w:p>
      <w:pPr>
        <w:pStyle w:val="FirstParagraph"/>
      </w:pPr>
      <w:r>
        <w:t xml:space="preserve">In the contemporary global economic landscape, trust is the cornerstone of sustainable development. Nowhere is this more evident than in West Africa’s primary economic engine:</w:t>
      </w:r>
      <w:r>
        <w:t xml:space="preserve"> </w:t>
      </w:r>
      <w:r>
        <w:t xml:space="preserve">Senegal Dakar</w:t>
      </w:r>
      <w:r>
        <w:t xml:space="preserve">. As a regional hub for finance, logistics, and trade,</w:t>
      </w:r>
      <w:r>
        <w:t xml:space="preserve"> </w:t>
      </w:r>
      <w:r>
        <w:t xml:space="preserve">Senegal Dakar</w:t>
      </w:r>
      <w:r>
        <w:t xml:space="preserve"> </w:t>
      </w:r>
      <w:r>
        <w:t xml:space="preserve">attracts significant international attention and capital flow. However, with increased economic activity comes the imperative for rigorous oversight. This is where the professional figure of the</w:t>
      </w:r>
      <w:r>
        <w:t xml:space="preserve"> </w:t>
      </w:r>
      <w:r>
        <w:t xml:space="preserve">Auditor</w:t>
      </w:r>
      <w:r>
        <w:t xml:space="preserve"> </w:t>
      </w:r>
      <w:r>
        <w:t xml:space="preserve">becomes paramount.</w:t>
      </w:r>
    </w:p>
    <w:p>
      <w:pPr>
        <w:pStyle w:val="BodyText"/>
      </w:pPr>
      <w:r>
        <w:t xml:space="preserve">The traditional perception of an auditor as a retrospective checker of books has evolved significantly over the last decade. In</w:t>
      </w:r>
      <w:r>
        <w:t xml:space="preserve"> </w:t>
      </w:r>
      <w:r>
        <w:t xml:space="preserve">Senegal Dakar</w:t>
      </w:r>
      <w:r>
        <w:t xml:space="preserve">, driven by both international pressure and local demand for accountability, the role has transformed into that of a strategic advisor and guardian of integrity. This conference paper aims to delineate the multifaceted responsibilities of the</w:t>
      </w:r>
      <w:r>
        <w:t xml:space="preserve"> </w:t>
      </w:r>
      <w:r>
        <w:t xml:space="preserve">Auditor</w:t>
      </w:r>
      <w:r>
        <w:t xml:space="preserve"> </w:t>
      </w:r>
      <w:r>
        <w:t xml:space="preserve">in this specific geographic and economic context, highlighting how their work directly influences the stability and growth potential of</w:t>
      </w:r>
      <w:r>
        <w:t xml:space="preserve"> </w:t>
      </w:r>
      <w:r>
        <w:t xml:space="preserve">Senegal Dakar</w:t>
      </w:r>
      <w:r>
        <w:t xml:space="preserve">.</w:t>
      </w:r>
    </w:p>
    <w:bookmarkEnd w:id="20"/>
    <w:bookmarkStart w:id="21" w:name="Xfe8f1bf02bacbfb525b6aeca2fca9031700311c"/>
    <w:p>
      <w:pPr>
        <w:pStyle w:val="Heading2"/>
      </w:pPr>
      <w:r>
        <w:t xml:space="preserve">2. The Regulatory Landscape in Senegal Dakar</w:t>
      </w:r>
    </w:p>
    <w:p>
      <w:pPr>
        <w:pStyle w:val="FirstParagraph"/>
      </w:pPr>
      <w:r>
        <w:t xml:space="preserve">To understand the modern</w:t>
      </w:r>
      <w:r>
        <w:t xml:space="preserve"> </w:t>
      </w:r>
      <w:r>
        <w:t xml:space="preserve">Auditor</w:t>
      </w:r>
      <w:r>
        <w:t xml:space="preserve">, one must first appreciate the regulatory ecosystem of</w:t>
      </w:r>
      <w:r>
        <w:t xml:space="preserve"> </w:t>
      </w:r>
      <w:r>
        <w:t xml:space="preserve">Senegal Dakar</w:t>
      </w:r>
      <w:r>
        <w:t xml:space="preserve">. Senegal has undergone substantial legal reforms to align its financial reporting standards with international benchmarks, particularly through the adoption of OHADA (Organization for the Harmonization of Business Law in Africa) uniform acts and convergence with IFRS (International Financial Reporting Standards).</w:t>
      </w:r>
    </w:p>
    <w:p>
      <w:pPr>
        <w:pStyle w:val="BodyText"/>
      </w:pPr>
      <w:r>
        <w:t xml:space="preserve">In</w:t>
      </w:r>
      <w:r>
        <w:t xml:space="preserve"> </w:t>
      </w:r>
      <w:r>
        <w:t xml:space="preserve">Senegal Dakar</w:t>
      </w:r>
      <w:r>
        <w:t xml:space="preserve">, these regulations are not merely paperwork; they are operational mandates. The legal framework requires listed companies on the Bourse Régionale des Valeurs Mobilières de Abidjan (BRVM), which includes many major Senegalese firms headquartered in Dakar, to submit audited financial statements prepared in accordance with OHADA accounting standards. The</w:t>
      </w:r>
      <w:r>
        <w:t xml:space="preserve"> </w:t>
      </w:r>
      <w:r>
        <w:t xml:space="preserve">Auditor</w:t>
      </w:r>
      <w:r>
        <w:t xml:space="preserve">, often referred to locally as a Commissaire aux Comptes, bears the legal weight of certifying these documents. This dual role—ensuring compliance with local OHADA regulations while maintaining alignment with global best practices—places the</w:t>
      </w:r>
      <w:r>
        <w:t xml:space="preserve"> </w:t>
      </w:r>
      <w:r>
        <w:t xml:space="preserve">Auditor</w:t>
      </w:r>
      <w:r>
        <w:t xml:space="preserve"> </w:t>
      </w:r>
      <w:r>
        <w:t xml:space="preserve">at a unique intersection of law, finance, and ethics.</w:t>
      </w:r>
    </w:p>
    <w:bookmarkEnd w:id="21"/>
    <w:bookmarkStart w:id="22" w:name="X4fa1295a8060f9e30f38ecf82890306ad24ece0"/>
    <w:p>
      <w:pPr>
        <w:pStyle w:val="Heading2"/>
      </w:pPr>
      <w:r>
        <w:t xml:space="preserve">3. The Auditor as a Pillar of Anti-Corruption and Integrity</w:t>
      </w:r>
    </w:p>
    <w:p>
      <w:pPr>
        <w:pStyle w:val="FirstParagraph"/>
      </w:pPr>
      <w:r>
        <w:t xml:space="preserve">Social accountability remains one of the most pressing challenges in many developing economies. In</w:t>
      </w:r>
      <w:r>
        <w:t xml:space="preserve"> </w:t>
      </w:r>
      <w:r>
        <w:t xml:space="preserve">Senegal Dakar</w:t>
      </w:r>
      <w:r>
        <w:t xml:space="preserve">, civil society organizations and international bodies like the World Bank have consistently emphasized transparency in public procurement and corporate governance. Here, the</w:t>
      </w:r>
      <w:r>
        <w:t xml:space="preserve"> </w:t>
      </w:r>
      <w:r>
        <w:t xml:space="preserve">Auditor</w:t>
      </w:r>
      <w:r>
        <w:t xml:space="preserve"> </w:t>
      </w:r>
      <w:r>
        <w:t xml:space="preserve">serves as a frontline defense against fraud, embezzlement, and mismanagement.</w:t>
      </w:r>
    </w:p>
    <w:p>
      <w:pPr>
        <w:pStyle w:val="BodyText"/>
      </w:pPr>
      <w:r>
        <w:t xml:space="preserve">The modern</w:t>
      </w:r>
      <w:r>
        <w:t xml:space="preserve"> </w:t>
      </w:r>
      <w:r>
        <w:t xml:space="preserve">Auditor</w:t>
      </w:r>
      <w:r>
        <w:t xml:space="preserve"> </w:t>
      </w:r>
      <w:r>
        <w:t xml:space="preserve">in</w:t>
      </w:r>
      <w:r>
        <w:t xml:space="preserve"> </w:t>
      </w:r>
      <w:r>
        <w:t xml:space="preserve">Senegal Dakar</w:t>
      </w:r>
      <w:r>
        <w:t xml:space="preserve"> </w:t>
      </w:r>
      <w:r>
        <w:t xml:space="preserve">does not simply look at numbers; they assess the internal control systems that govern how resources are allocated. By identifying weaknesses in these controls before they result in financial loss or reputational damage, auditors provide actionable insights to management. For instance, in the construction and infrastructure sectors prominent in</w:t>
      </w:r>
      <w:r>
        <w:t xml:space="preserve"> </w:t>
      </w:r>
      <w:r>
        <w:t xml:space="preserve">Senegal Dakar</w:t>
      </w:r>
      <w:r>
        <w:t xml:space="preserve">, detailed audits of contract management have revealed inefficiencies and potential kickbacks that traditional oversight missed. Thus, the</w:t>
      </w:r>
      <w:r>
        <w:t xml:space="preserve"> </w:t>
      </w:r>
      <w:r>
        <w:t xml:space="preserve">Auditor</w:t>
      </w:r>
      <w:r>
        <w:t xml:space="preserve"> </w:t>
      </w:r>
      <w:r>
        <w:t xml:space="preserve">acts as a catalyst for ethical culture building within organizations operating in this region.</w:t>
      </w:r>
    </w:p>
    <w:bookmarkEnd w:id="22"/>
    <w:bookmarkStart w:id="23" w:name="X5a18b9f7945e1155e841f540ac6f51fc6b6074f"/>
    <w:p>
      <w:pPr>
        <w:pStyle w:val="Heading2"/>
      </w:pPr>
      <w:r>
        <w:t xml:space="preserve">4. Challenges Facing the Auditor Profession in Senegal Dakar</w:t>
      </w:r>
    </w:p>
    <w:p>
      <w:pPr>
        <w:pStyle w:val="FirstParagraph"/>
      </w:pPr>
      <w:r>
        <w:t xml:space="preserve">Despite the progress made, auditors practicing in</w:t>
      </w:r>
      <w:r>
        <w:t xml:space="preserve"> </w:t>
      </w:r>
      <w:r>
        <w:t xml:space="preserve">Senegal Dakar</w:t>
      </w:r>
      <w:r>
        <w:t xml:space="preserve"> </w:t>
      </w:r>
      <w:r>
        <w:t xml:space="preserve">face distinct challenges. First is the issue of capacity and continuous professional development. The financial instruments used by firms in</w:t>
      </w:r>
      <w:r>
        <w:t xml:space="preserve"> </w:t>
      </w:r>
      <w:r>
        <w:t xml:space="preserve">Senegal Dakar</w:t>
      </w:r>
      <w:r>
        <w:t xml:space="preserve"> </w:t>
      </w:r>
      <w:r>
        <w:t xml:space="preserve">are becoming increasingly complex, requiring auditors to possess skills not only in accounting but also in data analytics, cybersecurity, and environmental sustainability reporting.</w:t>
      </w:r>
    </w:p>
    <w:p>
      <w:pPr>
        <w:pStyle w:val="BodyText"/>
      </w:pPr>
      <w:r>
        <w:t xml:space="preserve">Secondly, there is the persistent challenge of independence. In a close-knit business community like</w:t>
      </w:r>
      <w:r>
        <w:t xml:space="preserve"> </w:t>
      </w:r>
      <w:r>
        <w:t xml:space="preserve">Senegal Dakar</w:t>
      </w:r>
      <w:r>
        <w:t xml:space="preserve">, social and familial ties can sometimes blur professional boundaries. Ensuring that the</w:t>
      </w:r>
      <w:r>
        <w:t xml:space="preserve"> </w:t>
      </w:r>
      <w:r>
        <w:t xml:space="preserve">Auditor</w:t>
      </w:r>
      <w:r>
        <w:t xml:space="preserve"> </w:t>
      </w:r>
      <w:r>
        <w:t xml:space="preserve">remains objectively detached from client relationships requires strong ethical enforcement by regulatory bodies such as the Compagnie des Commissaires aux Comptes du Sénégal (CCCS). The profession must strive to uphold a culture where integrity supersedes commercial convenience, reinforcing public trust in financial markets.</w:t>
      </w:r>
    </w:p>
    <w:bookmarkEnd w:id="23"/>
    <w:bookmarkStart w:id="24" w:name="X4fe899130d5f9578e2255bb945e97cbe8c359f3"/>
    <w:p>
      <w:pPr>
        <w:pStyle w:val="Heading2"/>
      </w:pPr>
      <w:r>
        <w:t xml:space="preserve">5. The Future of Auditing: Digital Transformation and Sustainability</w:t>
      </w:r>
    </w:p>
    <w:p>
      <w:pPr>
        <w:pStyle w:val="FirstParagraph"/>
      </w:pPr>
      <w:r>
        <w:t xml:space="preserve">The future of the</w:t>
      </w:r>
      <w:r>
        <w:t xml:space="preserve"> </w:t>
      </w:r>
      <w:r>
        <w:t xml:space="preserve">Auditor</w:t>
      </w:r>
      <w:r>
        <w:t xml:space="preserve"> </w:t>
      </w:r>
      <w:r>
        <w:t xml:space="preserve">in</w:t>
      </w:r>
      <w:r>
        <w:t xml:space="preserve"> </w:t>
      </w:r>
      <w:r>
        <w:t xml:space="preserve">Senegal Dakar</w:t>
      </w:r>
      <w:r>
        <w:t xml:space="preserve"> </w:t>
      </w:r>
      <w:r>
        <w:t xml:space="preserve">lies in digital transformation. With the rapid adoption of fintech solutions and digital payment systems across</w:t>
      </w:r>
      <w:r>
        <w:t xml:space="preserve"> </w:t>
      </w:r>
      <w:r>
        <w:t xml:space="preserve">Senegal Dakar</w:t>
      </w:r>
      <w:r>
        <w:t xml:space="preserve">, auditors must adapt to audit trails that are electronic rather than paper-based. The implementation of blockchain technology for supply chain verification, for example, offers new avenues for auditors to provide real-time assurance rather than periodic snapshots.</w:t>
      </w:r>
    </w:p>
    <w:p>
      <w:pPr>
        <w:pStyle w:val="BodyText"/>
      </w:pPr>
      <w:r>
        <w:t xml:space="preserve">Furthermore, the concept of "Triple Bottom Line" auditing—assessing financial performance alongside social and environmental impact—is gaining traction. Investors in</w:t>
      </w:r>
      <w:r>
        <w:t xml:space="preserve"> </w:t>
      </w:r>
      <w:r>
        <w:t xml:space="preserve">Senegal Dakar</w:t>
      </w:r>
      <w:r>
        <w:t xml:space="preserve"> </w:t>
      </w:r>
      <w:r>
        <w:t xml:space="preserve">are increasingly demanding ESG (Environmental, Social, and Governance) reports. The</w:t>
      </w:r>
      <w:r>
        <w:t xml:space="preserve"> </w:t>
      </w:r>
      <w:r>
        <w:t xml:space="preserve">Auditor</w:t>
      </w:r>
      <w:r>
        <w:t xml:space="preserve"> </w:t>
      </w:r>
      <w:r>
        <w:t xml:space="preserve">is now expected to validate these non-financial metrics, ensuring that claims regarding carbon neutrality or social responsibility are substantiated by data. This expansion of scope reinforces the</w:t>
      </w:r>
      <w:r>
        <w:t xml:space="preserve"> </w:t>
      </w:r>
      <w:r>
        <w:t xml:space="preserve">Auditor</w:t>
      </w:r>
      <w:r>
        <w:t xml:space="preserve">'s role as a key stakeholder in sustainable development goals.</w:t>
      </w:r>
    </w:p>
    <w:bookmarkEnd w:id="24"/>
    <w:bookmarkStart w:id="25" w:name="conclusion"/>
    <w:p>
      <w:pPr>
        <w:pStyle w:val="Heading2"/>
      </w:pPr>
      <w:r>
        <w:t xml:space="preserve">6. Conclusion</w:t>
      </w:r>
    </w:p>
    <w:p>
      <w:pPr>
        <w:pStyle w:val="FirstParagraph"/>
      </w:pPr>
      <w:r>
        <w:t xml:space="preserve">In conclusion, the</w:t>
      </w:r>
      <w:r>
        <w:t xml:space="preserve"> </w:t>
      </w:r>
      <w:r>
        <w:t xml:space="preserve">Auditor</w:t>
      </w:r>
      <w:r>
        <w:t xml:space="preserve"> </w:t>
      </w:r>
      <w:r>
        <w:t xml:space="preserve">is no longer a peripheral figure but a central architect of trust in</w:t>
      </w:r>
      <w:r>
        <w:t xml:space="preserve"> </w:t>
      </w:r>
      <w:r>
        <w:t xml:space="preserve">Senegal Dakar</w:t>
      </w:r>
      <w:r>
        <w:t xml:space="preserve">. Through rigorous adherence to OHADA and international standards, active participation in anti-corruption efforts, and adaptation to digital and sustainable finance trends, auditors are safeguarding the integrity of Senegal’s economy. For stakeholders investing in or operating within</w:t>
      </w:r>
      <w:r>
        <w:t xml:space="preserve"> </w:t>
      </w:r>
      <w:r>
        <w:t xml:space="preserve">Senegal Dakar</w:t>
      </w:r>
      <w:r>
        <w:t xml:space="preserve">, understanding the strategic value of a high-quality audit is essential. As</w:t>
      </w:r>
      <w:r>
        <w:t xml:space="preserve"> </w:t>
      </w:r>
      <w:r>
        <w:t xml:space="preserve">Senegal Dakar</w:t>
      </w:r>
      <w:r>
        <w:t xml:space="preserve"> </w:t>
      </w:r>
      <w:r>
        <w:t xml:space="preserve">continues to position itself as a gateway to West Africa, the reliability provided by independent and competent auditors will be a decisive factor in its long-term economic success.</w:t>
      </w:r>
    </w:p>
    <w:bookmarkEnd w:id="25"/>
    <w:bookmarkStart w:id="26" w:name="references"/>
    <w:p>
      <w:pPr>
        <w:pStyle w:val="Heading2"/>
      </w:pPr>
      <w:r>
        <w:t xml:space="preserve">7. References</w:t>
      </w:r>
    </w:p>
    <w:p>
      <w:pPr>
        <w:pStyle w:val="FirstParagraph"/>
      </w:pPr>
      <w:r>
        <w:t xml:space="preserve">[1] Organization for the Harmonization of Business Law in Africa (OHADA). "Uniform Act on Accounting Standards." Dakar, Senegal.</w:t>
      </w:r>
      <w:r>
        <w:br/>
      </w:r>
      <w:r>
        <w:t xml:space="preserve">[2] World Bank. "Senegal Economic Update: Building Resilience in a Volatile World." 2023.</w:t>
      </w:r>
      <w:r>
        <w:br/>
      </w:r>
      <w:r>
        <w:t xml:space="preserve">[3] Compagnie des Commissaires aux Comptes du Sénégal (CCCS). "Annual Report on Audit Quality and Professional Ethics." Dakar, Senegal.</w:t>
      </w:r>
      <w:r>
        <w:br/>
      </w:r>
      <w:r>
        <w:t xml:space="preserve">[4] International Federation of Accountants (IFAC). "The Role of Auditors in Enhancing Public Sector Accountability." New York, USA.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Enhancing Governance and Transparency in Senegal Dakar</dc:title>
  <dc:creator/>
  <cp:keywords/>
  <dcterms:created xsi:type="dcterms:W3CDTF">2026-07-29T08:52:50Z</dcterms:created>
  <dcterms:modified xsi:type="dcterms:W3CDTF">2026-07-29T08:52:50Z</dcterms:modified>
</cp:coreProperties>
</file>

<file path=docProps/custom.xml><?xml version="1.0" encoding="utf-8"?>
<Properties xmlns="http://schemas.openxmlformats.org/officeDocument/2006/custom-properties" xmlns:vt="http://schemas.openxmlformats.org/officeDocument/2006/docPropsVTypes"/>
</file>