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Strengthening</w:t>
      </w:r>
      <w:r>
        <w:t xml:space="preserve"> </w:t>
      </w:r>
      <w:r>
        <w:t xml:space="preserve">Corporate</w:t>
      </w:r>
      <w:r>
        <w:t xml:space="preserve"> </w:t>
      </w:r>
      <w:r>
        <w:t xml:space="preserve">Governance</w:t>
      </w:r>
      <w:r>
        <w:t xml:space="preserve"> </w:t>
      </w:r>
      <w:r>
        <w:t xml:space="preserve">and</w:t>
      </w:r>
      <w:r>
        <w:t xml:space="preserve"> </w:t>
      </w:r>
      <w:r>
        <w:t xml:space="preserve">Financial</w:t>
      </w:r>
      <w:r>
        <w:t xml:space="preserve"> </w:t>
      </w:r>
      <w:r>
        <w:t xml:space="preserve">Integrity</w:t>
      </w:r>
      <w:r>
        <w:t xml:space="preserve"> </w:t>
      </w:r>
      <w:r>
        <w:t xml:space="preserve">in</w:t>
      </w:r>
      <w:r>
        <w:t xml:space="preserve"> </w:t>
      </w:r>
      <w:r>
        <w:t xml:space="preserve">Sri</w:t>
      </w:r>
      <w:r>
        <w:t xml:space="preserve"> </w:t>
      </w:r>
      <w:r>
        <w:t xml:space="preserve">Lanka</w:t>
      </w:r>
      <w:r>
        <w:t xml:space="preserve"> </w:t>
      </w:r>
      <w:r>
        <w:t xml:space="preserve">Colombo</w:t>
      </w:r>
    </w:p>
    <w:bookmarkStart w:id="34" w:name="X4cbfee81a6ff44c1eec6a990767fb4d20e4f920"/>
    <w:p>
      <w:pPr>
        <w:pStyle w:val="Heading1"/>
      </w:pPr>
      <w:r>
        <w:t xml:space="preserve">The Evolving Role of the Auditor: Strengthening Corporate Governance and Financial Integrity in Sri Lanka Colombo</w:t>
      </w:r>
    </w:p>
    <w:p>
      <w:pPr>
        <w:pStyle w:val="FirstParagraph"/>
      </w:pPr>
      <w:r>
        <w:rPr>
          <w:bCs/>
          <w:b/>
        </w:rPr>
        <w:t xml:space="preserve">Author:</w:t>
      </w:r>
      <w:r>
        <w:br/>
      </w:r>
      <w:r>
        <w:t xml:space="preserve">Auditor Professional Research Group</w:t>
      </w:r>
      <w:r>
        <w:br/>
      </w:r>
      <w:r>
        <w:t xml:space="preserve">Sri Lanka Institute of Certified Public Accountants (SLCPA)</w:t>
      </w:r>
      <w:r>
        <w:br/>
      </w:r>
      <w:r>
        <w:t xml:space="preserve">Colombo, Sri Lanka</w:t>
      </w:r>
    </w:p>
    <w:bookmarkStart w:id="20" w:name="abstract"/>
    <w:p>
      <w:pPr>
        <w:pStyle w:val="Heading3"/>
      </w:pPr>
      <w:r>
        <w:t xml:space="preserve">Abstract</w:t>
      </w:r>
    </w:p>
    <w:p>
      <w:pPr>
        <w:pStyle w:val="FirstParagraph"/>
      </w:pPr>
      <w:r>
        <w:t xml:space="preserve">This paper examines the critical function of the auditor within the rapidly evolving economic landscape of Sri Lanka, with a specific focus on its commercial hub, Colombo. As Sri Lanka navigates post-crisis economic recovery and integrates further into global markets, the demand for rigorous financial oversight has never been more pronounced. This study analyzes how local and international auditing standards are being implemented in Colombo-based firms to enhance transparency, accountability, and investor confidence. It explores the challenges faced by practitioners in Sri Lanka Colombo regarding digital transformation, regulatory compliance with the Companies Act No. 07 of 2007, and ethical dilemmas. The paper argues that the modern auditor must transcend traditional compliance checks to become a strategic partner in corporate governance, thereby stabilizing financial systems and fostering sustainable growth.</w:t>
      </w:r>
    </w:p>
    <w:bookmarkEnd w:id="20"/>
    <w:p>
      <w:pPr>
        <w:pStyle w:val="BodyText"/>
      </w:pPr>
      <w:r>
        <w:rPr>
          <w:bCs/>
          <w:b/>
        </w:rPr>
        <w:t xml:space="preserve">Keywords:</w:t>
      </w:r>
      <w:r>
        <w:t xml:space="preserve"> </w:t>
      </w:r>
      <w:r>
        <w:t xml:space="preserve">Auditor, Sri Lanka Colombo, Corporate Governance, Financial Reporting, Audit Quality</w:t>
      </w:r>
    </w:p>
    <w:bookmarkStart w:id="21" w:name="i.-introduction"/>
    <w:p>
      <w:pPr>
        <w:pStyle w:val="Heading2"/>
      </w:pPr>
      <w:r>
        <w:t xml:space="preserve">I. Introduction</w:t>
      </w:r>
    </w:p>
    <w:p>
      <w:pPr>
        <w:pStyle w:val="FirstParagraph"/>
      </w:pPr>
      <w:r>
        <w:t xml:space="preserve">In the contemporary global economy, the reliability of financial information is the bedrock upon which investment decisions are made. The role of the auditor serves as the primary mechanism for verifying this information. In Sri Lanka Colombo, a city that stands as both an administrative and commercial capital, these roles have gained heightened significance due to recent macroeconomic volatility and subsequent regulatory reforms. This conference paper aims to dissect the multifaceted responsibilities of the auditor in this specific geographic and economic context.</w:t>
      </w:r>
    </w:p>
    <w:p>
      <w:pPr>
        <w:pStyle w:val="BodyText"/>
      </w:pPr>
      <w:r>
        <w:t xml:space="preserve">Sri Lanka Colombo has long been recognized as a gateway for foreign direct investment (FDI) into South Asia. However, periods of economic instability have exposed vulnerabilities in corporate governance structures. In response, stakeholders ranging from the Central Bank of Sri Lanka to the Securities and Exchange Commission have mandated stricter auditing practices. The auditor is no longer merely a historical recorder of transactions but acts as a forward-looking assessor of risk and sustainability.</w:t>
      </w:r>
    </w:p>
    <w:bookmarkEnd w:id="21"/>
    <w:bookmarkStart w:id="24" w:name="X352e5a956afa5f75ec503db0a7a52eadb47216c"/>
    <w:p>
      <w:pPr>
        <w:pStyle w:val="Heading2"/>
      </w:pPr>
      <w:r>
        <w:t xml:space="preserve">II. The Regulatory Landscape in Sri Lanka Colombo</w:t>
      </w:r>
    </w:p>
    <w:p>
      <w:pPr>
        <w:pStyle w:val="FirstParagraph"/>
      </w:pPr>
      <w:r>
        <w:t xml:space="preserve">The practice of auditing in Sri Lanka Colombo is governed by a robust framework that aligns with international best practices. The primary regulatory bodies include the Institute of Chartered Accountants of Sri Lanka (CA Sri Lanka) and the statutory requirements laid out by the Companies Act No. 07 of 2007.</w:t>
      </w:r>
    </w:p>
    <w:bookmarkStart w:id="22" w:name="X212e2a65ea3b98c1167f3d97efaefd506f7d4b5"/>
    <w:p>
      <w:pPr>
        <w:pStyle w:val="Heading3"/>
      </w:pPr>
      <w:r>
        <w:t xml:space="preserve">A. Compliance with International Standards</w:t>
      </w:r>
    </w:p>
    <w:p>
      <w:pPr>
        <w:pStyle w:val="FirstParagraph"/>
      </w:pPr>
      <w:r>
        <w:t xml:space="preserve">Firms operating in Colombo are increasingly adopting International Standards on Auditing (ISA). This alignment ensures that audit reports issued in Sri Lanka Colombo are comparable and credible to international stakeholders. For multinational corporations headquartered or operating within the Colombo Central Business District, adherence to these standards is not just a legal requirement but a business imperative.</w:t>
      </w:r>
    </w:p>
    <w:bookmarkEnd w:id="22"/>
    <w:bookmarkStart w:id="23" w:name="b.-the-impact-of-recent-economic-reforms"/>
    <w:p>
      <w:pPr>
        <w:pStyle w:val="Heading3"/>
      </w:pPr>
      <w:r>
        <w:t xml:space="preserve">B. The Impact of Recent Economic Reforms</w:t>
      </w:r>
    </w:p>
    <w:p>
      <w:pPr>
        <w:pStyle w:val="FirstParagraph"/>
      </w:pPr>
      <w:r>
        <w:t xml:space="preserve">The economic crisis experienced by Sri Lanka necessitated an urgent review of financial reporting mechanisms. Auditors in Sri Lanka Colombo have played a pivotal role in identifying irregularities and recommending corrective measures. This has led to a shift towards more frequent interim audits and enhanced scrutiny of cash flows, particularly for entities dealing with foreign currency transactions.</w:t>
      </w:r>
    </w:p>
    <w:bookmarkEnd w:id="23"/>
    <w:bookmarkEnd w:id="24"/>
    <w:bookmarkStart w:id="27" w:name="X2534e0a49b64bcb4c24f4f391c34df9e1180eed"/>
    <w:p>
      <w:pPr>
        <w:pStyle w:val="Heading2"/>
      </w:pPr>
      <w:r>
        <w:t xml:space="preserve">III. Challenges Facing the Modern Auditor</w:t>
      </w:r>
    </w:p>
    <w:p>
      <w:pPr>
        <w:pStyle w:val="FirstParagraph"/>
      </w:pPr>
      <w:r>
        <w:t xml:space="preserve">Despite the strengthened regulatory framework, auditors in Sri Lanka face significant operational challenges that impact their ability to deliver high-quality assurance.</w:t>
      </w:r>
    </w:p>
    <w:bookmarkStart w:id="25" w:name="Xbcba08b5cbd183c7013711b57331d11f5915b67"/>
    <w:p>
      <w:pPr>
        <w:pStyle w:val="Heading3"/>
      </w:pPr>
      <w:r>
        <w:t xml:space="preserve">A. Digital Transformation and Cybersecurity</w:t>
      </w:r>
    </w:p>
    <w:p>
      <w:pPr>
        <w:pStyle w:val="FirstParagraph"/>
      </w:pPr>
      <w:r>
        <w:t xml:space="preserve">The digitization of financial records offers efficiency but also introduces new risks. Auditors must possess specialized skills in data analytics and cybersecurity to effectively audit electronic transactions. In Sri Lanka Colombo, there is a growing shortage of professionals who combine traditional accounting knowledge with technical IT expertise. Consequently, auditors are increasingly collaborating with IT specialists to ensure the integrity of digital ledgers.</w:t>
      </w:r>
    </w:p>
    <w:bookmarkEnd w:id="25"/>
    <w:bookmarkStart w:id="26" w:name="b.-ethical-independence-and-pressure"/>
    <w:p>
      <w:pPr>
        <w:pStyle w:val="Heading3"/>
      </w:pPr>
      <w:r>
        <w:t xml:space="preserve">B. Ethical Independence and Pressure</w:t>
      </w:r>
    </w:p>
    <w:p>
      <w:pPr>
        <w:pStyle w:val="FirstParagraph"/>
      </w:pPr>
      <w:r>
        <w:t xml:space="preserve">Maintaining independence is a cornerstone of the auditing profession. However, in close-knit business communities like those found in Sri Lanka Colombo, auditors may face pressure from powerful client networks. Ensuring objectivity requires robust internal quality control systems within audit firms and a strong ethical culture promoted by professional bodies.</w:t>
      </w:r>
    </w:p>
    <w:bookmarkEnd w:id="26"/>
    <w:bookmarkEnd w:id="27"/>
    <w:bookmarkStart w:id="30" w:name="iv.-the-auditor-as-a-strategic-partner"/>
    <w:p>
      <w:pPr>
        <w:pStyle w:val="Heading2"/>
      </w:pPr>
      <w:r>
        <w:t xml:space="preserve">IV. The Auditor as a Strategic Partner</w:t>
      </w:r>
    </w:p>
    <w:p>
      <w:pPr>
        <w:pStyle w:val="FirstParagraph"/>
      </w:pPr>
      <w:r>
        <w:t xml:space="preserve">To fully realize their potential, the role of the auditor must expand beyond statutory compliance. In Sri Lanka Colombo, forward-thinking auditors are positioning themselves as strategic advisors.</w:t>
      </w:r>
    </w:p>
    <w:bookmarkStart w:id="28" w:name="a.-enhancing-corporate-governance"/>
    <w:p>
      <w:pPr>
        <w:pStyle w:val="Heading3"/>
      </w:pPr>
      <w:r>
        <w:t xml:space="preserve">A. Enhancing Corporate Governance</w:t>
      </w:r>
    </w:p>
    <w:p>
      <w:pPr>
        <w:pStyle w:val="FirstParagraph"/>
      </w:pPr>
      <w:r>
        <w:t xml:space="preserve">Auditors provide critical insights to Audit Committees regarding internal controls and risk management frameworks. By identifying weaknesses in operational processes before they escalate into financial misstatements, auditors help safeguard the assets of corporations in Sri Lanka Colombo.</w:t>
      </w:r>
    </w:p>
    <w:bookmarkEnd w:id="28"/>
    <w:bookmarkStart w:id="29" w:name="b.-sustainability-reporting"/>
    <w:p>
      <w:pPr>
        <w:pStyle w:val="Heading3"/>
      </w:pPr>
      <w:r>
        <w:t xml:space="preserve">B. Sustainability Reporting</w:t>
      </w:r>
    </w:p>
    <w:p>
      <w:pPr>
        <w:pStyle w:val="FirstParagraph"/>
      </w:pPr>
      <w:r>
        <w:t xml:space="preserve">With global trends shifting towards Environmental, Social, and Governance (ESG) criteria, the scope of auditing is expanding to include non-financial reporting. Companies in Sri Lanka Colombo are increasingly required to report on their carbon footprint and social impact. Auditors are beginning to verify these sustainability metrics, adding credibility to corporate social responsibility claims.</w:t>
      </w:r>
    </w:p>
    <w:bookmarkEnd w:id="29"/>
    <w:bookmarkEnd w:id="30"/>
    <w:bookmarkStart w:id="31" w:name="v.-recommendations-for-stakeholders"/>
    <w:p>
      <w:pPr>
        <w:pStyle w:val="Heading2"/>
      </w:pPr>
      <w:r>
        <w:t xml:space="preserve">V. Recommendations for Stakeholders</w:t>
      </w:r>
    </w:p>
    <w:p>
      <w:pPr>
        <w:pStyle w:val="FirstParagraph"/>
      </w:pPr>
      <w:r>
        <w:t xml:space="preserve">To strengthen the auditing profession in Sri Lanka Colombo, several actions are recommended:</w:t>
      </w:r>
    </w:p>
    <w:p>
      <w:pPr>
        <w:numPr>
          <w:ilvl w:val="0"/>
          <w:numId w:val="1001"/>
        </w:numPr>
        <w:pStyle w:val="Compact"/>
      </w:pPr>
      <w:r>
        <w:rPr>
          <w:bCs/>
          <w:b/>
        </w:rPr>
        <w:t xml:space="preserve">Continuous Professional Development (CPD):</w:t>
      </w:r>
      <w:r>
        <w:br/>
      </w:r>
      <w:r>
        <w:t xml:space="preserve">Audit firms and professionals must invest heavily in upskilling. Regular training on ISA updates, forensic accounting, and data analytics is essential.</w:t>
      </w:r>
    </w:p>
    <w:p>
      <w:pPr>
        <w:numPr>
          <w:ilvl w:val="0"/>
          <w:numId w:val="1001"/>
        </w:numPr>
        <w:pStyle w:val="Compact"/>
      </w:pPr>
      <w:r>
        <w:rPr>
          <w:bCs/>
          <w:b/>
        </w:rPr>
        <w:t xml:space="preserve">Tech-Driven Audits:</w:t>
      </w:r>
      <w:r>
        <w:br/>
      </w:r>
      <w:r>
        <w:t xml:space="preserve">Leveraging AI and machine learning tools can enhance audit coverage and accuracy. Firms should adopt automated audit platforms to handle large datasets efficiently.</w:t>
      </w:r>
    </w:p>
    <w:p>
      <w:pPr>
        <w:numPr>
          <w:ilvl w:val="0"/>
          <w:numId w:val="1001"/>
        </w:numPr>
        <w:pStyle w:val="Compact"/>
      </w:pPr>
      <w:r>
        <w:rPr>
          <w:bCs/>
          <w:b/>
        </w:rPr>
        <w:t xml:space="preserve">Strengthening Regulatory Enforcement:</w:t>
      </w:r>
      <w:r>
        <w:br/>
      </w:r>
      <w:r>
        <w:t xml:space="preserve">The CA Sri Lanka needs to continue enforcing strict penalties for non-compliance to maintain the reputation of the profession in Sri Lanka Colombo.</w:t>
      </w:r>
    </w:p>
    <w:bookmarkEnd w:id="31"/>
    <w:bookmarkStart w:id="32" w:name="vi.-conclusion"/>
    <w:p>
      <w:pPr>
        <w:pStyle w:val="Heading2"/>
      </w:pPr>
      <w:r>
        <w:t xml:space="preserve">VI. Conclusion</w:t>
      </w:r>
    </w:p>
    <w:p>
      <w:pPr>
        <w:pStyle w:val="FirstParagraph"/>
      </w:pPr>
      <w:r>
        <w:t xml:space="preserve">The auditor remains a vital pillar of economic stability and trust. In the dynamic context of Sri Lanka Colombo, where traditional values meet modern financial complexities, the demand for high-quality audits is insatiable. By adapting to technological changes, upholding ethical standards, and expanding their advisory role, auditors can significantly contribute to the resilience of the Sri Lankan economy.</w:t>
      </w:r>
    </w:p>
    <w:p>
      <w:pPr>
        <w:pStyle w:val="BodyText"/>
      </w:pPr>
      <w:r>
        <w:t xml:space="preserve">As Colombo continues its trajectory toward becoming a regional financial hub, the credibility of its corporate sector will depend largely on the rigor and integrity of its audit practices. It is imperative that stakeholders—regulators, corporations, and audit professionals—collaborate to uphold these standards. Future research should focus on the long-term impact of digital auditing tools on fraud detection rates in South Asian markets.</w:t>
      </w:r>
    </w:p>
    <w:bookmarkEnd w:id="32"/>
    <w:bookmarkStart w:id="33" w:name="vii.-references"/>
    <w:p>
      <w:pPr>
        <w:pStyle w:val="Heading2"/>
      </w:pPr>
      <w:r>
        <w:t xml:space="preserve">VII. References</w:t>
      </w:r>
    </w:p>
    <w:p>
      <w:pPr>
        <w:pStyle w:val="FirstParagraph"/>
      </w:pPr>
      <w:r>
        <w:t xml:space="preserve">[1] Institute of Chartered Accountants of Sri Lanka (CA Sri Lanka). "Standards and Ethics for Auditors." Colombo: CA Sri Lanka Press, 2023.</w:t>
      </w:r>
    </w:p>
    <w:p>
      <w:pPr>
        <w:pStyle w:val="BodyText"/>
      </w:pPr>
      <w:r>
        <w:br/>
      </w:r>
    </w:p>
    <w:p>
      <w:pPr>
        <w:pStyle w:val="BodyText"/>
      </w:pPr>
      <w:r>
        <w:t xml:space="preserve">[2] Central Bank of Sri Lanka. "Annual Report on Financial Stability." Colombo: CBSL Publications, 2024.</w:t>
      </w:r>
    </w:p>
    <w:p>
      <w:pPr>
        <w:pStyle w:val="BodyText"/>
      </w:pPr>
      <w:r>
        <w:br/>
      </w:r>
    </w:p>
    <w:p>
      <w:pPr>
        <w:pStyle w:val="BodyText"/>
      </w:pPr>
      <w:r>
        <w:t xml:space="preserve">[3] Securities and Exchange Commission Sri Lanka. "Guidelines on Corporate Governance for Listed Companies." Colombo: SEC SL, 2022.</w:t>
      </w:r>
    </w:p>
    <w:p>
      <w:pPr>
        <w:pStyle w:val="BodyText"/>
      </w:pPr>
      <w:r>
        <w:br/>
      </w:r>
    </w:p>
    <w:p>
      <w:pPr>
        <w:pStyle w:val="BodyText"/>
      </w:pPr>
      <w:r>
        <w:t xml:space="preserve">[4] International Federation of Accountants (IFAC). "International Standards on Auditing Handbook." New York: IFAC,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Strengthening Corporate Governance and Financial Integrity in Sri Lanka Colombo</dc:title>
  <dc:creator/>
  <dc:language>en</dc:language>
  <cp:keywords/>
  <dcterms:created xsi:type="dcterms:W3CDTF">2026-07-29T12:26:23Z</dcterms:created>
  <dcterms:modified xsi:type="dcterms:W3CDTF">2026-07-29T12:26:23Z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