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the</w:t>
      </w:r>
      <w:r>
        <w:t xml:space="preserve"> </w:t>
      </w:r>
      <w:r>
        <w:t xml:space="preserve">Era</w:t>
      </w:r>
      <w:r>
        <w:t xml:space="preserve"> </w:t>
      </w:r>
      <w:r>
        <w:t xml:space="preserve">of</w:t>
      </w:r>
      <w:r>
        <w:t xml:space="preserve"> </w:t>
      </w:r>
      <w:r>
        <w:t xml:space="preserve">Smart</w:t>
      </w:r>
      <w:r>
        <w:t xml:space="preserve"> </w:t>
      </w:r>
      <w:r>
        <w:t xml:space="preserve">Mobility:</w:t>
      </w:r>
      <w:r>
        <w:t xml:space="preserve"> </w:t>
      </w:r>
      <w:r>
        <w:t xml:space="preserve">Perspectives</w:t>
      </w:r>
      <w:r>
        <w:t xml:space="preserve"> </w:t>
      </w:r>
      <w:r>
        <w:t xml:space="preserve">from</w:t>
      </w:r>
      <w:r>
        <w:t xml:space="preserve"> </w:t>
      </w:r>
      <w:r>
        <w:t xml:space="preserve">China</w:t>
      </w:r>
      <w:r>
        <w:t xml:space="preserve"> </w:t>
      </w:r>
      <w:r>
        <w:t xml:space="preserve">Guangzhou</w:t>
      </w:r>
    </w:p>
    <w:bookmarkStart w:id="27" w:name="X15d450945ba786b48dd8a29e0f15b9204b0be2a"/>
    <w:p>
      <w:pPr>
        <w:pStyle w:val="Heading1"/>
      </w:pPr>
      <w:r>
        <w:t xml:space="preserve">The Role of the Automotive Engineer in the Era of Smart Mobility:</w:t>
      </w:r>
      <w:r>
        <w:br/>
      </w:r>
      <w:r>
        <w:t xml:space="preserve">Perspectives from China Guangzhou</w:t>
      </w:r>
    </w:p>
    <w:p>
      <w:pPr>
        <w:pStyle w:val="FirstParagraph"/>
      </w:pPr>
      <w:r>
        <w:rPr>
          <w:bCs/>
          <w:b/>
        </w:rPr>
        <w:t xml:space="preserve">Jian Wei Chen, Ph.D.</w:t>
      </w:r>
      <w:r>
        <w:br/>
      </w:r>
      <w:r>
        <w:t xml:space="preserve">Institute of Advanced Manufacturing and Mobility</w:t>
      </w:r>
      <w:r>
        <w:br/>
      </w:r>
      <w:r>
        <w:t xml:space="preserve">Guangzhou University of Technology, China</w:t>
      </w:r>
    </w:p>
    <w:p>
      <w:pPr>
        <w:pStyle w:val="BodyText"/>
      </w:pPr>
      <w:r>
        <w:t xml:space="preserve">Abstract:</w:t>
      </w:r>
      <w:r>
        <w:t xml:space="preserve"> </w:t>
      </w:r>
      <w:r>
        <w:t xml:space="preserve">The automotive industry is undergoing a paradigm shift driven by electrification, connectivity, autonomy, and shared mobility (ECAS). This paper examines the evolving role of the</w:t>
      </w:r>
      <w:r>
        <w:t xml:space="preserve"> </w:t>
      </w:r>
      <w:r>
        <w:rPr>
          <w:bCs/>
          <w:b/>
        </w:rPr>
        <w:t xml:space="preserve">Automotive Engineer</w:t>
      </w:r>
      <w:r>
        <w:t xml:space="preserve"> </w:t>
      </w:r>
      <w:r>
        <w:t xml:space="preserve">within the context of rapid industrial transformation in East Asia. Specifically, it focuses on the strategic significance of</w:t>
      </w:r>
      <w:r>
        <w:t xml:space="preserve"> </w:t>
      </w:r>
      <w:r>
        <w:rPr>
          <w:bCs/>
          <w:b/>
        </w:rPr>
        <w:t xml:space="preserve">China Guangzhou</w:t>
      </w:r>
      <w:r>
        <w:t xml:space="preserve"> </w:t>
      </w:r>
      <w:r>
        <w:t xml:space="preserve">as a global hub for innovation and manufacturing excellence. We analyze how local engineers are integrating traditional mechanical expertise with software-defined vehicle architectures to meet the demands of next-generation mobility solutions.</w:t>
      </w:r>
    </w:p>
    <w:bookmarkStart w:id="20" w:name="introduction"/>
    <w:p>
      <w:pPr>
        <w:pStyle w:val="Heading2"/>
      </w:pPr>
      <w:r>
        <w:t xml:space="preserve">1. Introduction</w:t>
      </w:r>
    </w:p>
    <w:p>
      <w:pPr>
        <w:pStyle w:val="FirstParagraph"/>
      </w:pPr>
      <w:r>
        <w:t xml:space="preserve">The global automotive sector is no longer defined solely by horsepower and chassis dynamics but by data, algorithms, and user experience. As legacy manufacturers compete with new entrants from the technology sector, the profile of the modern professional has changed drastically. In this context, understanding the specific contributions of an</w:t>
      </w:r>
      <w:r>
        <w:t xml:space="preserve"> </w:t>
      </w:r>
      <w:r>
        <w:rPr>
          <w:bCs/>
          <w:b/>
        </w:rPr>
        <w:t xml:space="preserve">Automotive Engineer</w:t>
      </w:r>
      <w:r>
        <w:t xml:space="preserve"> </w:t>
      </w:r>
      <w:r>
        <w:t xml:space="preserve">in emerging markets is crucial for predicting future industry trends.</w:t>
      </w:r>
    </w:p>
    <w:p>
      <w:pPr>
        <w:pStyle w:val="BodyText"/>
      </w:pPr>
      <w:r>
        <w:rPr>
          <w:bCs/>
          <w:b/>
        </w:rPr>
        <w:t xml:space="preserve">China Guangzhou</w:t>
      </w:r>
      <w:r>
        <w:t xml:space="preserve">, located in the Pearl River Delta economic zone, stands at the forefront of this revolution. As one of China’s major automobile production bases and a center for technology innovation, Guangzhou offers a unique laboratory for engineers to test advanced technologies at scale. This paper argues that the synergy between local engineering talent and regional industrial policy is creating a new breed of automotive professional capable of bridging hardware precision with digital agility.</w:t>
      </w:r>
    </w:p>
    <w:bookmarkEnd w:id="20"/>
    <w:bookmarkStart w:id="21" w:name="Xbf693ab32ab70988fba2e0608a79c6450ed6355"/>
    <w:p>
      <w:pPr>
        <w:pStyle w:val="Heading2"/>
      </w:pPr>
      <w:r>
        <w:t xml:space="preserve">2. The Changing Landscape of Automotive Engineering</w:t>
      </w:r>
    </w:p>
    <w:p>
      <w:pPr>
        <w:pStyle w:val="FirstParagraph"/>
      </w:pPr>
      <w:r>
        <w:t xml:space="preserve">Traditionally, the role of an</w:t>
      </w:r>
      <w:r>
        <w:t xml:space="preserve"> </w:t>
      </w:r>
      <w:r>
        <w:rPr>
          <w:bCs/>
          <w:b/>
        </w:rPr>
        <w:t xml:space="preserve">Automotive Engineer</w:t>
      </w:r>
      <w:r>
        <w:t xml:space="preserve"> </w:t>
      </w:r>
      <w:r>
        <w:t xml:space="preserve">was siloed into disciplines such as powertrain, chassis, and body-in-white. However, the advent of Electric Vehicles (EVs) and Connected Autonomous Vehicles (CAVs) has dissolved these boundaries. Today’s engineer must possess a systems-thinking approach, understanding how battery management systems interact with thermal regulation software and how sensor fusion algorithms affect vehicle dynamics.</w:t>
      </w:r>
    </w:p>
    <w:p>
      <w:pPr>
        <w:pStyle w:val="BodyText"/>
      </w:pPr>
      <w:r>
        <w:t xml:space="preserve">In the context of smart manufacturing, the engineer is also responsible for integrating Industry 4.0 principles into production lines. This includes utilizing Digital Twins to simulate vehicle performance before physical prototypes are built, thereby reducing time-to-market and minimizing resource waste. The complexity of these tasks requires a continuous upskilling mindset, where proficiency in coding languages like Python or C++ becomes as valuable as knowledge of thermodynamics.</w:t>
      </w:r>
    </w:p>
    <w:bookmarkEnd w:id="21"/>
    <w:bookmarkStart w:id="22" w:name="Xcc6baeea5d165b5dd4e5092038617e848e60c1d"/>
    <w:p>
      <w:pPr>
        <w:pStyle w:val="Heading2"/>
      </w:pPr>
      <w:r>
        <w:t xml:space="preserve">3. Guangzhou: A Nexus for Innovation and Manufacturing</w:t>
      </w:r>
    </w:p>
    <w:p>
      <w:pPr>
        <w:pStyle w:val="FirstParagraph"/>
      </w:pPr>
      <w:r>
        <w:rPr>
          <w:bCs/>
          <w:b/>
        </w:rPr>
        <w:t xml:space="preserve">China Guangzhou</w:t>
      </w:r>
      <w:r>
        <w:t xml:space="preserve"> </w:t>
      </w:r>
      <w:r>
        <w:t xml:space="preserve">is not merely a geographical location; it is an ecosystem of innovation. The city hosts headquarters for major global automakers, including GAC Group, Toyota, and Honda, as well as a thriving ecosystem of startups specializing in autonomous driving software and lithium-ion battery technologies. For the</w:t>
      </w:r>
      <w:r>
        <w:t xml:space="preserve"> </w:t>
      </w:r>
      <w:r>
        <w:rPr>
          <w:bCs/>
          <w:b/>
        </w:rPr>
        <w:t xml:space="preserve">Automotive Engineer</w:t>
      </w:r>
      <w:r>
        <w:t xml:space="preserve">, Guangzhou provides unparalleled access to supply chain partners and real-world testing environments.</w:t>
      </w:r>
    </w:p>
    <w:p>
      <w:pPr>
        <w:pStyle w:val="BodyText"/>
      </w:pPr>
      <w:r>
        <w:t xml:space="preserve">The municipal government of Guangzhou has implemented aggressive policies to promote New Energy Vehicles (NEVs). These policies include subsidies for consumers, tax incentives for manufacturers, and extensive investment in charging infrastructure. Such an environment empowers engineers to experiment with novel business models and technologies that might be stifled in more conservative markets. The city’s commitment to green mobility aligns perfectly with the global imperative for sustainability, making it a critical site for engineering research focused on carbon neutrality.</w:t>
      </w:r>
    </w:p>
    <w:bookmarkEnd w:id="22"/>
    <w:bookmarkStart w:id="23" w:name="key-challenges-and-opportunities"/>
    <w:p>
      <w:pPr>
        <w:pStyle w:val="Heading2"/>
      </w:pPr>
      <w:r>
        <w:t xml:space="preserve">4. Key Challenges and Opportunities</w:t>
      </w:r>
    </w:p>
    <w:p>
      <w:pPr>
        <w:pStyle w:val="FirstParagraph"/>
      </w:pPr>
      <w:r>
        <w:t xml:space="preserve">Despite its strengths, the automotive sector in</w:t>
      </w:r>
      <w:r>
        <w:t xml:space="preserve"> </w:t>
      </w:r>
      <w:r>
        <w:rPr>
          <w:bCs/>
          <w:b/>
        </w:rPr>
        <w:t xml:space="preserve">China Guangzhou</w:t>
      </w:r>
      <w:r>
        <w:t xml:space="preserve">, and indeed globally, faces significant hurdles. Supply chain volatility, particularly regarding semiconductor chips and rare earth materials for batteries, remains a pressing concern. The</w:t>
      </w:r>
      <w:r>
        <w:t xml:space="preserve"> </w:t>
      </w:r>
      <w:r>
        <w:rPr>
          <w:bCs/>
          <w:b/>
        </w:rPr>
        <w:t xml:space="preserve">Automotive Engineer</w:t>
      </w:r>
      <w:r>
        <w:t xml:space="preserve"> </w:t>
      </w:r>
      <w:r>
        <w:t xml:space="preserve">must therefore develop resilience strategies, such as designing modular architectures that can accommodate different power sources or component suppliers without compromising performance.</w:t>
      </w:r>
    </w:p>
    <w:p>
      <w:pPr>
        <w:pStyle w:val="BodyText"/>
      </w:pPr>
      <w:r>
        <w:t xml:space="preserve">Furthermore, data security and privacy regulations are becoming increasingly stringent. Engineers are tasked with ensuring that connected vehicles comply with local and international data protection laws while maintaining seamless user experiences. This requires a deep understanding of cybersecurity protocols embedded within vehicle networks. In Guangzhou, where the digital economy is highly advanced, engineers are at the cutting edge of developing secure communication standards for Vehicle-to-Everything (V2X) technologies.</w:t>
      </w:r>
    </w:p>
    <w:bookmarkEnd w:id="23"/>
    <w:bookmarkStart w:id="24" w:name="Xc72039c6784f39d78c095730bf3a23168b0808e"/>
    <w:p>
      <w:pPr>
        <w:pStyle w:val="Heading2"/>
      </w:pPr>
      <w:r>
        <w:t xml:space="preserve">5. The Human Element: Education and Collaboration</w:t>
      </w:r>
    </w:p>
    <w:p>
      <w:pPr>
        <w:pStyle w:val="FirstParagraph"/>
      </w:pPr>
      <w:r>
        <w:t xml:space="preserve">The success of engineering initiatives in</w:t>
      </w:r>
      <w:r>
        <w:t xml:space="preserve"> </w:t>
      </w:r>
      <w:r>
        <w:rPr>
          <w:bCs/>
          <w:b/>
        </w:rPr>
        <w:t xml:space="preserve">China Guangzhou</w:t>
      </w:r>
      <w:r>
        <w:t xml:space="preserve"> </w:t>
      </w:r>
      <w:r>
        <w:t xml:space="preserve">relies heavily on education and collaboration between academia, industry, and government. Local universities are updating their curricula to include courses in artificial intelligence, machine learning, and sustainable design. This educational reform ensures that the next generation of</w:t>
      </w:r>
      <w:r>
        <w:t xml:space="preserve"> </w:t>
      </w:r>
      <w:r>
        <w:rPr>
          <w:bCs/>
          <w:b/>
        </w:rPr>
        <w:t xml:space="preserve">Automotive Engineers</w:t>
      </w:r>
      <w:r>
        <w:t xml:space="preserve"> </w:t>
      </w:r>
      <w:r>
        <w:t xml:space="preserve">is equipped with the multidisciplinary skills required for the modern era.</w:t>
      </w:r>
    </w:p>
    <w:p>
      <w:pPr>
        <w:pStyle w:val="BodyText"/>
      </w:pPr>
      <w:r>
        <w:t xml:space="preserve">Cross-sector collaboration is also vital. The open innovation platforms established in Guangzhou allow mechanical engineers to work alongside software developers and data scientists. This interdisciplinary approach fosters creativity and accelerates problem-solving. For instance, joint ventures between traditional car makers and tech giants have led to breakthroughs in human-machine interfaces (HMI) that prioritize safety and intuitive control.</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Automotive Engineer</w:t>
      </w:r>
      <w:r>
        <w:t xml:space="preserve"> </w:t>
      </w:r>
      <w:r>
        <w:t xml:space="preserve">is more complex and impactful than ever before. As the industry transitions toward smart mobility, engineers must adapt to new technologies while maintaining a focus on safety, sustainability, and user experience.</w:t>
      </w:r>
      <w:r>
        <w:t xml:space="preserve"> </w:t>
      </w:r>
      <w:r>
        <w:rPr>
          <w:bCs/>
          <w:b/>
        </w:rPr>
        <w:t xml:space="preserve">China Guangzhou</w:t>
      </w:r>
      <w:r>
        <w:t xml:space="preserve"> </w:t>
      </w:r>
      <w:r>
        <w:t xml:space="preserve">serves as a prime example of how regional ecosystems can drive innovation by supporting engineering excellence through policy, infrastructure, and education.</w:t>
      </w:r>
    </w:p>
    <w:p>
      <w:pPr>
        <w:pStyle w:val="BodyText"/>
      </w:pPr>
      <w:r>
        <w:t xml:space="preserve">The future of automotive engineering will be defined by those who can navigate the intersection of mechanical precision and digital intelligence. By leveraging the opportunities presented in hubs like Guangzhou, engineers worldwide can contribute to a more efficient, connected, and sustainable mobility landscape. It is imperative that stakeholders continue to invest in human capital and collaborative frameworks to ensure that this transformation benefits society as a whole.</w:t>
      </w:r>
    </w:p>
    <w:bookmarkEnd w:id="25"/>
    <w:bookmarkStart w:id="26" w:name="references"/>
    <w:p>
      <w:pPr>
        <w:pStyle w:val="Heading2"/>
      </w:pPr>
      <w:r>
        <w:t xml:space="preserve">References</w:t>
      </w:r>
    </w:p>
    <w:p>
      <w:pPr>
        <w:numPr>
          <w:ilvl w:val="0"/>
          <w:numId w:val="1001"/>
        </w:numPr>
        <w:pStyle w:val="Compact"/>
      </w:pPr>
      <w:r>
        <w:t xml:space="preserve">GAC Group. (2023). *Annual Report on New Energy Vehicle Development*. Guangzhou.</w:t>
      </w:r>
    </w:p>
    <w:p>
      <w:pPr>
        <w:numPr>
          <w:ilvl w:val="0"/>
          <w:numId w:val="1001"/>
        </w:numPr>
        <w:pStyle w:val="Compact"/>
      </w:pPr>
      <w:r>
        <w:t xml:space="preserve">Ming, L., &amp; Zhang, Y. (2022). "Smart Manufacturing Trends in the Pearl River Delta." *Journal of Industrial Engineering*, 15(4), 112-130.</w:t>
      </w:r>
    </w:p>
    <w:p>
      <w:pPr>
        <w:numPr>
          <w:ilvl w:val="0"/>
          <w:numId w:val="1001"/>
        </w:numPr>
        <w:pStyle w:val="Compact"/>
      </w:pPr>
      <w:r>
        <w:t xml:space="preserve">National Development and Reform Commission. (2023). *Guidelines for the High-Quality Development of China’s Automotive Industry*. Beijing.</w:t>
      </w:r>
    </w:p>
    <w:p>
      <w:pPr>
        <w:numPr>
          <w:ilvl w:val="0"/>
          <w:numId w:val="1001"/>
        </w:numPr>
        <w:pStyle w:val="Compact"/>
      </w:pPr>
      <w:r>
        <w:t xml:space="preserve">TechInsights. (2024). *The Future of Semiconductor Supply Chains in EV Production*. San Jose, 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the Era of Smart Mobility: Perspectives from China Guangzhou</dc:title>
  <dc:creator/>
  <dc:language>en</dc:language>
  <cp:keywords/>
  <dcterms:created xsi:type="dcterms:W3CDTF">2026-07-29T17:15:17Z</dcterms:created>
  <dcterms:modified xsi:type="dcterms:W3CDTF">2026-07-29T17:15:17Z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