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Colombia</w:t>
      </w:r>
      <w:r>
        <w:t xml:space="preserve"> </w:t>
      </w:r>
      <w:r>
        <w:t xml:space="preserve">Medellín</w:t>
      </w:r>
    </w:p>
    <w:bookmarkStart w:id="31" w:name="X7b1b9f8dded1e96121c428c2b5ebb747baeccf1"/>
    <w:p>
      <w:pPr>
        <w:pStyle w:val="Heading1"/>
      </w:pPr>
      <w:r>
        <w:t xml:space="preserve">The Strategic Role of the Automotive Engineer in the Industrial Evolution of Colombia Medellín</w:t>
      </w:r>
    </w:p>
    <w:p>
      <w:pPr>
        <w:pStyle w:val="FirstParagraph"/>
      </w:pPr>
      <w:r>
        <w:rPr>
          <w:bCs/>
          <w:b/>
        </w:rPr>
        <w:t xml:space="preserve">Author:</w:t>
      </w:r>
      <w:r>
        <w:br/>
      </w:r>
      <w:r>
        <w:t xml:space="preserve">Juan Carlos Rodríguez</w:t>
      </w:r>
      <w:r>
        <w:br/>
      </w:r>
      <w:r>
        <w:t xml:space="preserve">Degree in Mechanical Engineering</w:t>
      </w:r>
      <w:r>
        <w:br/>
      </w:r>
      <w:r>
        <w:t xml:space="preserve">Institute of Technology, Medellín, Colombia</w:t>
      </w:r>
    </w:p>
    <w:bookmarkStart w:id="20" w:name="abstract"/>
    <w:p>
      <w:pPr>
        <w:pStyle w:val="Heading2"/>
      </w:pPr>
      <w:r>
        <w:t xml:space="preserve">Abstract</w:t>
      </w:r>
    </w:p>
    <w:p>
      <w:pPr>
        <w:pStyle w:val="FirstParagraph"/>
      </w:pPr>
      <w:r>
        <w:t xml:space="preserve">This paper explores the critical and multifaceted role of the Automotive Engineer within the specific industrial context of Colombia Medellín. As Medellín transitions from a historical identity rooted in textile manufacturing and drug-related challenges to becoming a recognized hub for advanced industry, technology, and innovation, the demand for specialized engineering talent has surged. This document analyzes how Automotive Engineers contribute to this transformation by integrating traditional mechanical competencies with modern disciplines such as electric vehicle technology, sustainable logistics, and Industry 4.0 principles. We examine the current state of the automotive sector in Antioquia, highlighting key challenges related to urban mobility in a topographically complex city and supply chain integration. Furthermore, we argue that the Automotive Engineer is not merely a technical operator but a strategic agent of socio-economic development in Colombia Medellín, capable of driving sustainable manufacturing practices and improving public transportation infrastructure.</w:t>
      </w:r>
    </w:p>
    <w:bookmarkEnd w:id="20"/>
    <w:bookmarkStart w:id="21" w:name="i.-introduction"/>
    <w:p>
      <w:pPr>
        <w:pStyle w:val="Heading2"/>
      </w:pPr>
      <w:r>
        <w:t xml:space="preserve">I. Introduction</w:t>
      </w:r>
    </w:p>
    <w:p>
      <w:pPr>
        <w:pStyle w:val="FirstParagraph"/>
      </w:pPr>
      <w:r>
        <w:t xml:space="preserve">The narrative of modern Colombia has undergone a profound metamorphosis over the last three decades. Nowhere is this transformation more visible than in Colombia Medellín, often referred to as the "City of Eternal Spring." Once plagued by violence and economic instability, Medellín has reinvented itself as a global model for urban innovation and social integration. Central to this renaissance is its industrial sector, particularly automotive engineering and manufacturing. While historically known for textiles, Antioquia’s economy has diversified significantly, with automotive parts manufacturing emerging as a pillar of regional GDP.</w:t>
      </w:r>
    </w:p>
    <w:p>
      <w:pPr>
        <w:pStyle w:val="BodyText"/>
      </w:pPr>
      <w:r>
        <w:t xml:space="preserve">In this context, the Automotive Engineer plays a pivotal role. This professional is no longer confined to designing internal combustion engines or assembling chassis lines. Today, an Automotive Engineer in Colombia Medellín must be proficient in systems thinking, sustainability metrics, and digital twin technologies. The purpose of this conference paper is to delineate these evolving responsibilities and to highlight why the specialization of automotive engineering is crucial for the continued success of industrial clusters in Colombia Medellín.</w:t>
      </w:r>
    </w:p>
    <w:bookmarkEnd w:id="21"/>
    <w:bookmarkStart w:id="22" w:name="X17cc2d893c0bc713af687739b0a470256496ba9"/>
    <w:p>
      <w:pPr>
        <w:pStyle w:val="Heading2"/>
      </w:pPr>
      <w:r>
        <w:t xml:space="preserve">II. Historical Context: From Textiles to Automotive Hubs</w:t>
      </w:r>
    </w:p>
    <w:p>
      <w:pPr>
        <w:pStyle w:val="FirstParagraph"/>
      </w:pPr>
      <w:r>
        <w:t xml:space="preserve">To understand the present, one must acknowledge the past. Medellín’s industrial base was built on family-owned textile enterprises that emphasized quality and precision. As global markets shifted, many of these companies pivoted toward automotive components due to growing demand from multinational manufacturers seeking near-shoring opportunities in Latin America.</w:t>
      </w:r>
    </w:p>
    <w:p>
      <w:pPr>
        <w:pStyle w:val="BodyText"/>
      </w:pPr>
      <w:r>
        <w:t xml:space="preserve">This shift required a corresponding shift in human capital. The traditional machinist was insufficient for the demands of modern assembly lines requiring robotics and computer numerical control (CNC). Consequently, the profile of the Automotive Engineer became central to this transition. In Colombia Medellín, local universities and technical institutes have responded by updating curricula to include mechatronics, materials science, and industrial automation. The result is a workforce that bridges the gap between legacy craftsmanship and cutting-edge technology.</w:t>
      </w:r>
    </w:p>
    <w:bookmarkEnd w:id="22"/>
    <w:bookmarkStart w:id="26" w:name="Xa8769e37448353cf03038c1c3a7f2234171ca74"/>
    <w:p>
      <w:pPr>
        <w:pStyle w:val="Heading2"/>
      </w:pPr>
      <w:r>
        <w:t xml:space="preserve">III. The Modern Automotive Engineer: A Multifaceted Profile</w:t>
      </w:r>
    </w:p>
    <w:p>
      <w:pPr>
        <w:pStyle w:val="FirstParagraph"/>
      </w:pPr>
      <w:r>
        <w:t xml:space="preserve">The contemporary Automotive Engineer operating in Colombia Medellín is expected to possess a hybrid skill set. This section outlines the three primary domains of competency required today.</w:t>
      </w:r>
    </w:p>
    <w:bookmarkStart w:id="23" w:name="Xffd0934deb067f665ad23d6271528ddb3cb95d5"/>
    <w:p>
      <w:pPr>
        <w:pStyle w:val="Heading3"/>
      </w:pPr>
      <w:r>
        <w:t xml:space="preserve">A. Electrification and Alternative Energies</w:t>
      </w:r>
    </w:p>
    <w:p>
      <w:pPr>
        <w:pStyle w:val="FirstParagraph"/>
      </w:pPr>
      <w:r>
        <w:t xml:space="preserve">Global trends towards decarbonization have reached even emerging markets. The Automotive Engineer is at the forefront of adapting traditional manufacturing processes to support electric vehicles (EVs) and hybrid technologies. In Colombia Medellín, this involves not only designing parts for EVs but also optimizing local supply chains to reduce carbon footprints. Engineers are tasked with evaluating battery recycling protocols and lightweight material alternatives that align with international environmental standards while remaining cost-effective for the Latin American market.</w:t>
      </w:r>
    </w:p>
    <w:bookmarkEnd w:id="23"/>
    <w:bookmarkStart w:id="24" w:name="b.-industry-4.0-and-digital-integration"/>
    <w:p>
      <w:pPr>
        <w:pStyle w:val="Heading3"/>
      </w:pPr>
      <w:r>
        <w:t xml:space="preserve">B. Industry 4.0 and Digital Integration</w:t>
      </w:r>
    </w:p>
    <w:p>
      <w:pPr>
        <w:pStyle w:val="FirstParagraph"/>
      </w:pPr>
      <w:r>
        <w:t xml:space="preserve">The concept of Industry 4.0—the fourth industrial revolution—is reshaping factories in Colombia Medellín. Automotive Engineers are responsible for implementing Internet of Things (IoT) sensors, predictive maintenance algorithms, and real-time data analytics on the production floor. By leveraging these technologies, engineers in Medellín can increase efficiency, reduce waste, and enhance product quality. This digital literacy is essential for local companies to compete globally against manufacturers from Asia and North America.</w:t>
      </w:r>
    </w:p>
    <w:bookmarkEnd w:id="24"/>
    <w:bookmarkStart w:id="25" w:name="c.-urban-mobility-solutions"/>
    <w:p>
      <w:pPr>
        <w:pStyle w:val="Heading3"/>
      </w:pPr>
      <w:r>
        <w:t xml:space="preserve">C. Urban Mobility Solutions</w:t>
      </w:r>
    </w:p>
    <w:p>
      <w:pPr>
        <w:pStyle w:val="FirstParagraph"/>
      </w:pPr>
      <w:r>
        <w:t xml:space="preserve">Beyond manufacturing, the Automotive Engineer contributes to service-oriented innovations. Medellín’s geography presents unique challenges; its steep hills and dense urban sprawl require specialized transportation solutions. Here, the engineer works on designing micro-mobility systems, optimizing bus rapid transit (Metroplús) maintenance strategies, and developing last-mile delivery vehicles suited for narrow city streets. The focus is on creating engineering solutions that are both technically robust and socially inclusive.</w:t>
      </w:r>
    </w:p>
    <w:bookmarkEnd w:id="25"/>
    <w:bookmarkEnd w:id="26"/>
    <w:bookmarkStart w:id="27" w:name="Xf2f050712b6f3ec3f0187ab12a87cf557cd574e"/>
    <w:p>
      <w:pPr>
        <w:pStyle w:val="Heading2"/>
      </w:pPr>
      <w:r>
        <w:t xml:space="preserve">IV. Challenges Facing the Sector in Colombia Medellín</w:t>
      </w:r>
    </w:p>
    <w:p>
      <w:pPr>
        <w:pStyle w:val="FirstParagraph"/>
      </w:pPr>
      <w:r>
        <w:t xml:space="preserve">Despite significant progress, several challenges remain. First, there is a persistent gap between academic training and industrial needs. While universities strive to keep curricula current, technological advancements occur faster than textbook updates. Second, access to high-end R&amp;D facilities remains limited compared to global hubs like Detroit or Munich. Third, regulatory frameworks in Colombia sometimes lag behind technological innovation, creating uncertainty for engineers attempting to implement novel automotive solutions.</w:t>
      </w:r>
    </w:p>
    <w:p>
      <w:pPr>
        <w:pStyle w:val="BodyText"/>
      </w:pPr>
      <w:r>
        <w:t xml:space="preserve">Furthermore, the talent war is intense. Multinational corporations often poach skilled Automotive Engineers from local firms, leading to brain drain within smaller enterprises in Colombia Medellín. Addressing this requires stronger collaboration between government bodies, academia, and private industry to create retention incentives and continuous professional development programs.</w:t>
      </w:r>
    </w:p>
    <w:bookmarkEnd w:id="27"/>
    <w:bookmarkStart w:id="28" w:name="v.-strategic-recommendations"/>
    <w:p>
      <w:pPr>
        <w:pStyle w:val="Heading2"/>
      </w:pPr>
      <w:r>
        <w:t xml:space="preserve">V. Strategic Recommendations</w:t>
      </w:r>
    </w:p>
    <w:p>
      <w:pPr>
        <w:pStyle w:val="FirstParagraph"/>
      </w:pPr>
      <w:r>
        <w:t xml:space="preserve">To fully harness the potential of the Automotive Engineer in Colombia Medellín, we propose several strategic actions:</w:t>
      </w:r>
    </w:p>
    <w:p>
      <w:pPr>
        <w:numPr>
          <w:ilvl w:val="0"/>
          <w:numId w:val="1001"/>
        </w:numPr>
        <w:pStyle w:val="Compact"/>
      </w:pPr>
      <w:r>
        <w:rPr>
          <w:bCs/>
          <w:b/>
        </w:rPr>
        <w:t xml:space="preserve">Enhanced Public-Private Partnerships:</w:t>
      </w:r>
      <w:r>
        <w:t xml:space="preserve"> </w:t>
      </w:r>
      <w:r>
        <w:t xml:space="preserve">Establish joint research centers where engineers can test new technologies without bearing the full financial risk.</w:t>
      </w:r>
    </w:p>
    <w:p>
      <w:pPr>
        <w:numPr>
          <w:ilvl w:val="0"/>
          <w:numId w:val="1001"/>
        </w:numPr>
        <w:pStyle w:val="Compact"/>
      </w:pPr>
      <w:r>
        <w:rPr>
          <w:bCs/>
          <w:b/>
        </w:rPr>
        <w:t xml:space="preserve">Specialized Training Programs:</w:t>
      </w:r>
      <w:r>
        <w:t xml:space="preserve"> </w:t>
      </w:r>
      <w:r>
        <w:t xml:space="preserve">Develop certification courses specifically focused on EV maintenance, autonomous driving systems, and smart manufacturing for current industry professionals.</w:t>
      </w:r>
    </w:p>
    <w:p>
      <w:pPr>
        <w:numPr>
          <w:ilvl w:val="0"/>
          <w:numId w:val="1001"/>
        </w:numPr>
        <w:pStyle w:val="Compact"/>
      </w:pPr>
      <w:r>
        <w:rPr>
          <w:bCs/>
          <w:b/>
        </w:rPr>
        <w:t xml:space="preserve">Sustainable Innovation Grants:</w:t>
      </w:r>
      <w:r>
        <w:t xml:space="preserve"> </w:t>
      </w:r>
      <w:r>
        <w:t xml:space="preserve">Provide funding incentives for projects that reduce emissions or improve recycling rates within the local automotive supply chain.</w:t>
      </w:r>
    </w:p>
    <w:bookmarkEnd w:id="28"/>
    <w:bookmarkStart w:id="29" w:name="vi.-conclusion"/>
    <w:p>
      <w:pPr>
        <w:pStyle w:val="Heading2"/>
      </w:pPr>
      <w:r>
        <w:t xml:space="preserve">VI. Conclusion</w:t>
      </w:r>
    </w:p>
    <w:p>
      <w:pPr>
        <w:pStyle w:val="FirstParagraph"/>
      </w:pPr>
      <w:r>
        <w:t xml:space="preserve">The trajectory of Colombia Medellín is inextricably linked to its ability to innovate industrially. The Automotive Engineer stands at the center of this innovation engine. By mastering traditional mechanical principles while embracing digital and green technologies, these professionals are driving a new era of sustainable growth.</w:t>
      </w:r>
    </w:p>
    <w:p>
      <w:pPr>
        <w:pStyle w:val="BodyText"/>
      </w:pPr>
      <w:r>
        <w:t xml:space="preserve">As we look toward the future, it is imperative that policymakers, educators, and industry leaders recognize the strategic value of this profession. Investing in the Automotive Engineer is not just about improving cars; it is about building a resilient economy for Colombia Medellín. Through continued education, technological integration, and collaborative innovation, we can ensure that Colombia remains competitive on the global stage while addressing local mobility and environmental challenges.</w:t>
      </w:r>
    </w:p>
    <w:bookmarkEnd w:id="29"/>
    <w:bookmarkStart w:id="30" w:name="vii.-references"/>
    <w:p>
      <w:pPr>
        <w:pStyle w:val="Heading2"/>
      </w:pPr>
      <w:r>
        <w:t xml:space="preserve">VII. References</w:t>
      </w:r>
    </w:p>
    <w:p>
      <w:pPr>
        <w:pStyle w:val="FirstParagraph"/>
      </w:pPr>
      <w:r>
        <w:rPr>
          <w:iCs/>
          <w:i/>
        </w:rPr>
        <w:t xml:space="preserve">(Note: This is a simulated reference list for the purpose of this document format)</w:t>
      </w:r>
    </w:p>
    <w:p>
      <w:pPr>
        <w:numPr>
          <w:ilvl w:val="0"/>
          <w:numId w:val="1002"/>
        </w:numPr>
        <w:pStyle w:val="Compact"/>
      </w:pPr>
      <w:r>
        <w:t xml:space="preserve">Murillo, C., &amp; Salazar, J. (2021). *Industrial Transformation in Antioquia: From Textiles to High-Tech Manufacturing*. Journal of Colombian Engineering.</w:t>
      </w:r>
    </w:p>
    <w:p>
      <w:pPr>
        <w:numPr>
          <w:ilvl w:val="0"/>
          <w:numId w:val="1002"/>
        </w:numPr>
        <w:pStyle w:val="Compact"/>
      </w:pPr>
      <w:r>
        <w:t xml:space="preserve">García, L. (2023). *Urban Mobility Challenges in Topographically Complex Cities*. Medellín Urban Studies Review.</w:t>
      </w:r>
    </w:p>
    <w:p>
      <w:pPr>
        <w:numPr>
          <w:ilvl w:val="0"/>
          <w:numId w:val="1002"/>
        </w:numPr>
        <w:pStyle w:val="Compact"/>
      </w:pPr>
      <w:r>
        <w:t xml:space="preserve">Department of Commerce, Colombia. (2024). *Annual Report on Automotive Export Trends in Latin America*. Bogotá: Government Printing Office.</w:t>
      </w:r>
    </w:p>
    <w:p>
      <w:pPr>
        <w:numPr>
          <w:ilvl w:val="0"/>
          <w:numId w:val="1002"/>
        </w:numPr>
        <w:pStyle w:val="Compact"/>
      </w:pPr>
      <w:r>
        <w:t xml:space="preserve">Rodriguez, A. (2022). *The Role of Mechatronics in Modern Automotive Assembly Lines*. International Conference on Engineering Education,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the Industrial Evolution of Colombia Medellín</dc:title>
  <dc:creator/>
  <dc:language>en</dc:language>
  <cp:keywords/>
  <dcterms:created xsi:type="dcterms:W3CDTF">2026-07-29T18:25:54Z</dcterms:created>
  <dcterms:modified xsi:type="dcterms:W3CDTF">2026-07-29T18:25:54Z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