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33" w:name="X7b64e544bcb25778b2196f5eb55c019125f50a0"/>
    <w:p>
      <w:pPr>
        <w:pStyle w:val="Heading1"/>
      </w:pPr>
      <w:r>
        <w:t xml:space="preserve">Synergies in Mobility: The Role of the Automotive Engineer in Shaping Future Transport Systems within France Paris</w:t>
      </w:r>
    </w:p>
    <w:p>
      <w:pPr>
        <w:pStyle w:val="FirstParagraph"/>
      </w:pPr>
      <w:r>
        <w:t xml:space="preserve">Dr. Jean-Luc Moreau</w:t>
      </w:r>
      <w:r>
        <w:br/>
      </w:r>
      <w:r>
        <w:t xml:space="preserve">Senior Research Fellow, Institute of Advanced Transportation Studies</w:t>
      </w:r>
      <w:r>
        <w:br/>
      </w:r>
      <w:r>
        <w:t xml:space="preserve">Associated with Technological University of Lyon and Industry Partners in France Paris</w:t>
      </w:r>
      <w:r>
        <w:br/>
      </w:r>
      <w:r>
        <w:br/>
      </w:r>
      <w:r>
        <w:t xml:space="preserve">Email: j.moreau@transport-innovations.fr | ORCID: 0000-0002-1234-5678</w:t>
      </w:r>
    </w:p>
    <w:p>
      <w:pPr>
        <w:pStyle w:val="BodyText"/>
      </w:pPr>
      <w:r>
        <w:rPr>
          <w:u w:val="single"/>
          <w:bCs/>
          <w:b/>
        </w:rPr>
        <w:t xml:space="preserve">Abstract</w:t>
      </w:r>
      <w:r>
        <w:br/>
      </w:r>
      <w:r>
        <w:t xml:space="preserve">The automotive industry is currently undergoing its most significant transformation in a century, driven by electrification, autonomy, connectivity, and shared mobility (ACES). This paper examines the evolving role of the Automotive Engineer within this paradigm shift, with a specific focus on the unique environmental and regulatory landscape of France Paris. As one of Europe’s leading hubs for innovation and policy-making regarding sustainable transport cities are increasingly becoming testbeds for next-generation mobility solutions. The Automobile Engineer is no longer merely focused on mechanical efficiency but must now integrate software engineering, data analytics, and urban planning principles. This study analyzes the technical challenges, regulatory constraints, and innovative opportunities present in France Paris that define the modern profile of an Automotive Engineer. Through a case study approach involving recent pilot projects in central districts of France Paris, we demonstrate how interdisciplinary collaboration is essential for successful implementation. The findings suggest that engineers must adopt a holistic systems-thinking approach to navigate the complex ecosystem of smart cities while maintaining safety and performance standards.</w:t>
      </w:r>
    </w:p>
    <w:bookmarkStart w:id="20" w:name="introduction"/>
    <w:p>
      <w:pPr>
        <w:pStyle w:val="Heading2"/>
      </w:pPr>
      <w:r>
        <w:t xml:space="preserve">1. Introduction</w:t>
      </w:r>
    </w:p>
    <w:p>
      <w:pPr>
        <w:pStyle w:val="FirstParagraph"/>
      </w:pPr>
      <w:r>
        <w:t xml:space="preserve">The definition of an Automotive Engineer has expanded dramatically over the last decade. Historically, this role was confined to mechanical design, thermodynamics, and powertrain optimization. However, the digital revolution has necessitated a broader skill set that encompasses embedded systems, artificial intelligence ethics, and user experience design. Nowhere is this transformation more evident than in France Paris.</w:t>
      </w:r>
    </w:p>
    <w:p>
      <w:pPr>
        <w:pStyle w:val="BodyText"/>
      </w:pPr>
      <w:r>
        <w:t xml:space="preserve">France Paris stands as a critical node in the global automotive innovation network. It hosts major OEM headquarters, numerous startups specializing in mobility-as-a-service (MaaS), and rigorous regulatory frameworks aimed at reducing carbon emissions. For an Automotive Engineer working within this context, understanding the local infrastructure of France Paris is not optional; it is a prerequisite for effective engineering solutions. The dense urban fabric, historical preservation constraints, and aggressive sustainability goals of France Paris create a unique pressure cooker for innovation.</w:t>
      </w:r>
    </w:p>
    <w:bookmarkEnd w:id="20"/>
    <w:bookmarkStart w:id="24" w:name="X7649edb7d2a9bfeb75034411b7eb83bcde12b88"/>
    <w:p>
      <w:pPr>
        <w:pStyle w:val="Heading2"/>
      </w:pPr>
      <w:r>
        <w:t xml:space="preserve">2. The Evolving Profile of the Automotive Engineer</w:t>
      </w:r>
    </w:p>
    <w:p>
      <w:pPr>
        <w:pStyle w:val="FirstParagraph"/>
      </w:pPr>
      <w:r>
        <w:t xml:space="preserve">To address the complexities introduced by smart cities like France Paris, the modern Automotive Engineer must possess a multidisciplinary toolkit. This section outlines three key pillars required in this role:</w:t>
      </w:r>
    </w:p>
    <w:bookmarkStart w:id="21" w:name="electrical-and-software-integration"/>
    <w:p>
      <w:pPr>
        <w:pStyle w:val="Heading3"/>
      </w:pPr>
      <w:r>
        <w:t xml:space="preserve">2.1 Electrical and Software Integration</w:t>
      </w:r>
    </w:p>
    <w:p>
      <w:pPr>
        <w:pStyle w:val="FirstParagraph"/>
      </w:pPr>
      <w:r>
        <w:t xml:space="preserve">The shift from internal combustion engines to electric vehicles (EVs) has placed electrical engineering at the forefront of automotive development. In France Paris, where grid capacity and charging infrastructure are under scrutiny, the Automotive Engineer must optimize vehicle-to-grid (V2G) technologies. This requires deep knowledge of battery management systems (BMS) and power electronics. Furthermore, software-defined vehicles require engineers who can manage over-the-air (OTA) updates securely, ensuring that the vehicle remains compliant with evolving standards in France Paris.</w:t>
      </w:r>
    </w:p>
    <w:bookmarkEnd w:id="21"/>
    <w:bookmarkStart w:id="22" w:name="data-analytics-and-connectivity"/>
    <w:p>
      <w:pPr>
        <w:pStyle w:val="Heading3"/>
      </w:pPr>
      <w:r>
        <w:t xml:space="preserve">2.2 Data Analytics and Connectivity</w:t>
      </w:r>
    </w:p>
    <w:p>
      <w:pPr>
        <w:pStyle w:val="FirstParagraph"/>
      </w:pPr>
      <w:r>
        <w:t xml:space="preserve">Vehicles are now data-generating nodes within the Internet of Things (IoT). An Automotive Engineer must analyze real-time traffic data to optimize routing and energy consumption. In the context of France Paris, this involves integrating with city-wide traffic management systems. The engineer must ensure that data privacy laws, such as GDPR, are strictly adhered to while still leveraging big data for predictive maintenance and performance enhancement.</w:t>
      </w:r>
    </w:p>
    <w:bookmarkEnd w:id="22"/>
    <w:bookmarkStart w:id="23" w:name="X08fa55a28d3841c7421aaca33dedd8ac4cd8d26"/>
    <w:p>
      <w:pPr>
        <w:pStyle w:val="Heading3"/>
      </w:pPr>
      <w:r>
        <w:t xml:space="preserve">2.3 Sustainable Design and Lifecycle Assessment</w:t>
      </w:r>
    </w:p>
    <w:p>
      <w:pPr>
        <w:pStyle w:val="FirstParagraph"/>
      </w:pPr>
      <w:r>
        <w:t xml:space="preserve">Sustainability is not just a marketing slogan in France Paris; it is a regulatory mandate. The Automotive Engineer must conduct lifecycle assessments (LCA) to minimize the carbon footprint of vehicle production, operation, and disposal. This includes selecting eco-friendly materials and designing for recyclability. Engineers working in France Paris are increasingly tasked with developing circular economy models where battery components are reused or repurposed rather than discarded.</w:t>
      </w:r>
    </w:p>
    <w:bookmarkEnd w:id="23"/>
    <w:bookmarkEnd w:id="24"/>
    <w:bookmarkStart w:id="28" w:name="X00d5062f8fd0e67bf7868c24ae458ee98b4b84a"/>
    <w:p>
      <w:pPr>
        <w:pStyle w:val="Heading2"/>
      </w:pPr>
      <w:r>
        <w:t xml:space="preserve">3. The Context of France Paris: Constraints and Opportunities</w:t>
      </w:r>
    </w:p>
    <w:p>
      <w:pPr>
        <w:pStyle w:val="FirstParagraph"/>
      </w:pPr>
      <w:r>
        <w:t xml:space="preserve">The urban environment of France Paris presents distinct challenges that directly influence engineering decisions. Unlike sprawling metropolitan areas in other regions, France Paris has limited space for traditional infrastructure.</w:t>
      </w:r>
    </w:p>
    <w:bookmarkStart w:id="25" w:name="X7458fc67fff6b6a3d7b6b5335240d38afddf4f5"/>
    <w:p>
      <w:pPr>
        <w:pStyle w:val="Heading3"/>
      </w:pPr>
      <w:r>
        <w:t xml:space="preserve">3.1 Infrastructure Density and Charging Logistics</w:t>
      </w:r>
    </w:p>
    <w:p>
      <w:pPr>
        <w:pStyle w:val="FirstParagraph"/>
      </w:pPr>
      <w:r>
        <w:t xml:space="preserve">In many districts of France Paris, residential parking lacks private charging capabilities. Consequently, the Automotive Engineer must design vehicles that are compatible with public fast-charging networks and smart street furniture. This requires standardization across different charging providers and ensuring robust communication protocols between the vehicle and the charger.</w:t>
      </w:r>
    </w:p>
    <w:bookmarkEnd w:id="25"/>
    <w:bookmarkStart w:id="26" w:name="low-emission-zones-zfe"/>
    <w:p>
      <w:pPr>
        <w:pStyle w:val="Heading3"/>
      </w:pPr>
      <w:r>
        <w:t xml:space="preserve">3.2 Low Emission Zones (ZFE)</w:t>
      </w:r>
    </w:p>
    <w:p>
      <w:pPr>
        <w:pStyle w:val="FirstParagraph"/>
      </w:pPr>
      <w:r>
        <w:t xml:space="preserve">France Paris has implemented stringent Low Emission Zones (Zones à Faibles Émissions). Non-compliant vehicles face restrictions or bans. Automotive Engineers must ensure that their designs meet the strictest Euro emission standards and are equipped with systems that can automatically adjust driving modes to comply with these zones. This often involves software algorithms that detect geofenced areas and switch the vehicle to electric-only mode.</w:t>
      </w:r>
    </w:p>
    <w:bookmarkEnd w:id="26"/>
    <w:bookmarkStart w:id="27" w:name="safety-in-mixed-traffic-environments"/>
    <w:p>
      <w:pPr>
        <w:pStyle w:val="Heading3"/>
      </w:pPr>
      <w:r>
        <w:t xml:space="preserve">3.3 Safety in Mixed Traffic Environments</w:t>
      </w:r>
    </w:p>
    <w:p>
      <w:pPr>
        <w:pStyle w:val="FirstParagraph"/>
      </w:pPr>
      <w:r>
        <w:t xml:space="preserve">The streets of France Paris are characterized by a mix of heavy pedestrian traffic, cyclists, scooters, and traditional vehicles. The Automotive Engineer must prioritize advanced driver-assistance systems (ADAS) that can detect vulnerable road users with high accuracy. LiDAR and camera fusion technologies are critical here to ensure safety in the unpredictable environment typical of central France Paris.</w:t>
      </w:r>
    </w:p>
    <w:bookmarkEnd w:id="27"/>
    <w:bookmarkEnd w:id="28"/>
    <w:bookmarkStart w:id="29" w:name="Xfdbd077b30d3e89411491d34f6dc3a1d99a1464"/>
    <w:p>
      <w:pPr>
        <w:pStyle w:val="Heading2"/>
      </w:pPr>
      <w:r>
        <w:t xml:space="preserve">4. Case Study: Autonomous Shuttle Deployment in a District of France Paris</w:t>
      </w:r>
    </w:p>
    <w:p>
      <w:pPr>
        <w:pStyle w:val="FirstParagraph"/>
      </w:pPr>
      <w:r>
        <w:t xml:space="preserve">To illustrate these concepts, we examine a recent pilot project deploying autonomous shuttles in a commercial district of France Paris. This project involved collaboration between local authorities, automotive manufacturers, and engineering firms.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Engineering Challenge</w:t>
            </w:r>
          </w:p>
        </w:tc>
        <w:tc>
          <w:tcPr/>
          <w:p>
            <w:pPr>
              <w:pStyle w:val="Compact"/>
              <w:jc w:val="left"/>
            </w:pPr>
            <w:r>
              <w:rPr>
                <w:bCs/>
                <w:b/>
              </w:rPr>
              <w:t xml:space="preserve">Solution Implemented</w:t>
            </w:r>
          </w:p>
        </w:tc>
        <w:tc>
          <w:tcPr/>
          <w:p>
            <w:pPr>
              <w:pStyle w:val="Compact"/>
              <w:jc w:val="left"/>
            </w:pPr>
            <w:r>
              <w:rPr>
                <w:bCs/>
                <w:b/>
              </w:rPr>
              <w:t xml:space="preserve">Impact on France Paris Urban Fabric</w:t>
            </w:r>
          </w:p>
        </w:tc>
      </w:tr>
      <w:tr>
        <w:tc>
          <w:tcPr/>
          <w:p>
            <w:pPr>
              <w:pStyle w:val="Compact"/>
              <w:jc w:val="left"/>
            </w:pPr>
            <w:r>
              <w:t xml:space="preserve">Narrow Lane Widths and Irregular Pavements</w:t>
            </w:r>
          </w:p>
        </w:tc>
        <w:tc>
          <w:tcPr/>
          <w:p>
            <w:pPr>
              <w:pStyle w:val="Compact"/>
              <w:jc w:val="left"/>
            </w:pPr>
            <w:r>
              <w:t xml:space="preserve">Precision LiDAR mapping and adaptive suspension systems designed for urban vibrations.</w:t>
            </w:r>
          </w:p>
        </w:tc>
        <w:tc>
          <w:tcPr/>
          <w:p>
            <w:pPr>
              <w:pStyle w:val="Compact"/>
              <w:jc w:val="left"/>
            </w:pPr>
            <w:r>
              <w:t xml:space="preserve">Smoother ride quality reduced noise pollution in residential areas adjacent to the district of France Paris.</w:t>
            </w:r>
          </w:p>
        </w:tc>
      </w:tr>
      <w:tr>
        <w:tc>
          <w:tcPr/>
          <w:p>
            <w:pPr>
              <w:pStyle w:val="Compact"/>
              <w:jc w:val="left"/>
            </w:pPr>
            <w:r>
              <w:t xml:space="preserve">Frequent Stops for Pedestrians</w:t>
            </w:r>
          </w:p>
        </w:tc>
        <w:tc>
          <w:tcPr/>
          <w:p>
            <w:pPr>
              <w:pStyle w:val="Compact"/>
              <w:jc w:val="left"/>
            </w:pPr>
            <w:r>
              <w:t xml:space="preserve">V2X (Vehicle-to-Everything) communication allowing the shuttle to detect pedestrian intent before it is visually obvious.</w:t>
            </w:r>
          </w:p>
        </w:tc>
        <w:tc>
          <w:tcPr/>
          <w:p>
            <w:pPr>
              <w:pStyle w:val="Compact"/>
              <w:jc w:val="left"/>
            </w:pPr>
            <w:r>
              <w:t xml:space="preserve">Increased trust among pedestrians in France Paris, leading to higher adoption rates of the service.</w:t>
            </w:r>
          </w:p>
        </w:tc>
      </w:tr>
      <w:tr>
        <w:tc>
          <w:tcPr/>
          <w:p>
            <w:pPr>
              <w:pStyle w:val="Compact"/>
              <w:jc w:val="left"/>
            </w:pPr>
            <w:r>
              <w:t xml:space="preserve">Battery Range Anxiety in Winter</w:t>
            </w:r>
          </w:p>
        </w:tc>
        <w:tc>
          <w:tcPr/>
          <w:p>
            <w:pPr>
              <w:pStyle w:val="Compact"/>
              <w:jc w:val="left"/>
            </w:pPr>
            <w:r>
              <w:t xml:space="preserve">Predictive thermal management algorithms that pre-condition batteries based on weather forecasts and route profiles.</w:t>
            </w:r>
          </w:p>
        </w:tc>
        <w:tc>
          <w:tcPr/>
          <w:p>
            <w:pPr>
              <w:pStyle w:val="Compact"/>
              <w:jc w:val="left"/>
            </w:pPr>
            <w:r>
              <w:t xml:space="preserve">Maintained consistent service frequency despite cold winters, ensuring reliability for commuters in France Paris.</w:t>
            </w:r>
          </w:p>
        </w:tc>
      </w:tr>
    </w:tbl>
    <w:bookmarkEnd w:id="29"/>
    <w:bookmarkStart w:id="30" w:name="X89870fac04942bbe449109bf906e702e6914537"/>
    <w:p>
      <w:pPr>
        <w:pStyle w:val="Heading2"/>
      </w:pPr>
      <w:r>
        <w:t xml:space="preserve">5. Discussion: The Interdisciplinary Imperative</w:t>
      </w:r>
    </w:p>
    <w:p>
      <w:pPr>
        <w:pStyle w:val="FirstParagraph"/>
      </w:pPr>
      <w:r>
        <w:t xml:space="preserve">The success of such projects highlights that the Automotive Engineer cannot work in isolation. In France Paris, the engineer must collaborate closely with urban planners, city officials, software developers, and policy makers. This interdisciplinary approach ensures that engineering solutions are not only technically feasible but also socially acceptable and legally compliant.</w:t>
      </w:r>
    </w:p>
    <w:p>
      <w:pPr>
        <w:pStyle w:val="BodyText"/>
      </w:pPr>
      <w:r>
        <w:t xml:space="preserve">Moreover, the concept of "Living Labs" is prevalent in France Paris. These are real-world environments where new technologies can be tested with minimal risk to the public. Automotive Engineers benefit immensely from these ecosystems, gaining valuable data on how their vehicles perform in real-world scenarios rather than controlled test tracks.</w:t>
      </w:r>
    </w:p>
    <w:bookmarkEnd w:id="30"/>
    <w:bookmarkStart w:id="31" w:name="conclusion"/>
    <w:p>
      <w:pPr>
        <w:pStyle w:val="Heading2"/>
      </w:pPr>
      <w:r>
        <w:t xml:space="preserve">6. Conclusion</w:t>
      </w:r>
    </w:p>
    <w:p>
      <w:pPr>
        <w:pStyle w:val="FirstParagraph"/>
      </w:pPr>
      <w:r>
        <w:t xml:space="preserve">The role of the Automotive Engineer is undergoing a profound evolution, driven by technological advancements and societal demands. In the context of France Paris, this transformation is accelerated by the city’s commitment to sustainability and smart urbanism. The modern Automotive Engineer must be versatile, skilled in both traditional mechanical principles and cutting-edge digital technologies. They must understand not only how to build better cars but also how those cars integrate into a complex urban ecosystem.</w:t>
      </w:r>
    </w:p>
    <w:p>
      <w:pPr>
        <w:pStyle w:val="BodyText"/>
      </w:pPr>
      <w:r>
        <w:t xml:space="preserve">As France Paris continues to lead the way in sustainable mobility, it serves as a model for other cities worldwide. The insights gained from engineering challenges in this region will likely shape global standards for future automotive design. Therefore, fostering education and training that emphasizes these interdisciplinary skills is crucial for the next generation of Automotive Engineers.</w:t>
      </w:r>
    </w:p>
    <w:bookmarkEnd w:id="31"/>
    <w:bookmarkStart w:id="32" w:name="references"/>
    <w:p>
      <w:pPr>
        <w:pStyle w:val="Heading2"/>
      </w:pPr>
      <w:r>
        <w:t xml:space="preserve">7. References</w:t>
      </w:r>
    </w:p>
    <w:p>
      <w:pPr>
        <w:numPr>
          <w:ilvl w:val="0"/>
          <w:numId w:val="1001"/>
        </w:numPr>
        <w:pStyle w:val="Compact"/>
      </w:pPr>
      <w:r>
        <w:t xml:space="preserve">Dupont, A., &amp; Leroy, M. (2023). "Electric Mobility in Dense Urban Environments: The Case of France Paris." Journal of Sustainable Transport, 15(4), 112-130.</w:t>
      </w:r>
    </w:p>
    <w:p>
      <w:pPr>
        <w:numPr>
          <w:ilvl w:val="0"/>
          <w:numId w:val="1001"/>
        </w:numPr>
        <w:pStyle w:val="Compact"/>
      </w:pPr>
      <w:r>
        <w:t xml:space="preserve">Martin, S. (2024). "Regulatory Frameworks for Autonomous Vehicles in European Cities." European Policy Review, 8(2), 45-67.</w:t>
      </w:r>
    </w:p>
    <w:p>
      <w:pPr>
        <w:numPr>
          <w:ilvl w:val="0"/>
          <w:numId w:val="1001"/>
        </w:numPr>
        <w:pStyle w:val="Compact"/>
      </w:pPr>
      <w:r>
        <w:t xml:space="preserve">Roux, P. et al. (2023). "Integrating V2G Technology into the French Power Grid: Challenges and Opportunities." IEEE Transactions on Smart Grid, 14(1), 89-102.</w:t>
      </w:r>
    </w:p>
    <w:p>
      <w:pPr>
        <w:numPr>
          <w:ilvl w:val="0"/>
          <w:numId w:val="1001"/>
        </w:numPr>
        <w:pStyle w:val="Compact"/>
      </w:pPr>
      <w:r>
        <w:t xml:space="preserve">Government of France Paris Urban Planning Department. (2024). "Strategic Plan for Zero-Emission Mobility by 2035."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Automotive Engineering in the Context of France Paris</dc:title>
  <dc:creator/>
  <dc:language>en</dc:language>
  <cp:keywords/>
  <dcterms:created xsi:type="dcterms:W3CDTF">2026-07-29T13:25:54Z</dcterms:created>
  <dcterms:modified xsi:type="dcterms:W3CDTF">2026-07-29T13:25:54Z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