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Italy</w:t>
      </w:r>
      <w:r>
        <w:t xml:space="preserve"> </w:t>
      </w:r>
      <w:r>
        <w:t xml:space="preserve">Rome</w:t>
      </w:r>
    </w:p>
    <w:bookmarkStart w:id="31" w:name="X87fd83e7e52f7592c7ad7c8931bddc35bc828ab"/>
    <w:p>
      <w:pPr>
        <w:pStyle w:val="Heading1"/>
      </w:pPr>
      <w:r>
        <w:t xml:space="preserve">Bridging Heritage and Innovation: The Modern Role of the Automotive Engineer in Italy Rome</w:t>
      </w:r>
    </w:p>
    <w:p>
      <w:pPr>
        <w:pStyle w:val="FirstParagraph"/>
      </w:pPr>
      <w:r>
        <w:rPr>
          <w:iCs/>
          <w:i/>
          <w:bCs/>
          <w:b/>
        </w:rPr>
        <w:t xml:space="preserve">Presentation at the International Symposium on Mobility &amp; Engineering</w:t>
      </w:r>
      <w:r>
        <w:br/>
      </w:r>
      <w:r>
        <w:rPr>
          <w:iCs/>
          <w:i/>
          <w:bCs/>
          <w:b/>
        </w:rPr>
        <w:t xml:space="preserve">Rome, Italy</w:t>
      </w:r>
    </w:p>
    <w:bookmarkStart w:id="20" w:name="abstract"/>
    <w:p>
      <w:pPr>
        <w:pStyle w:val="Heading3"/>
      </w:pPr>
      <w:r>
        <w:t xml:space="preserve">Abstract</w:t>
      </w:r>
    </w:p>
    <w:p>
      <w:pPr>
        <w:pStyle w:val="FirstParagraph"/>
      </w:pPr>
      <w:r>
        <w:t xml:space="preserve">This conference paper explores the transformative role of the</w:t>
      </w:r>
      <w:r>
        <w:t xml:space="preserve"> </w:t>
      </w:r>
      <w:r>
        <w:rPr>
          <w:bCs/>
          <w:b/>
        </w:rPr>
        <w:t xml:space="preserve">Automotive Engineer</w:t>
      </w:r>
      <w:r>
        <w:t xml:space="preserve"> </w:t>
      </w:r>
      <w:r>
        <w:t xml:space="preserve">within the unique socio-technical landscape of modern mobility. Specifically, it examines how engineering principles are being redefined when applied to the historic and dynamic context of Rome, Italy. As cities globally grapple with congestion, emissions, and smart infrastructure demands, Rome stands as a critical case study. The paper argues that today's automotive engineer is no longer solely focused on mechanical efficiency but must act as a multidisciplinary integrator of sustainable technology, urban planning compatibility, and cultural preservation.</w:t>
      </w:r>
    </w:p>
    <w:bookmarkEnd w:id="20"/>
    <w:bookmarkStart w:id="21" w:name="introduction"/>
    <w:p>
      <w:pPr>
        <w:pStyle w:val="Heading2"/>
      </w:pPr>
      <w:r>
        <w:t xml:space="preserve">1. Introduction</w:t>
      </w:r>
    </w:p>
    <w:p>
      <w:pPr>
        <w:pStyle w:val="FirstParagraph"/>
      </w:pPr>
      <w:r>
        <w:t xml:space="preserve">The narrative of Italian automotive history is one of passion, design excellence, and engineering prowess. From the workshop floors in Turin to the racing circuits of Monza, Italy has long been a global benchmark for vehicle performance. However, as we look toward the future of mobility in</w:t>
      </w:r>
      <w:r>
        <w:t xml:space="preserve"> </w:t>
      </w:r>
      <w:r>
        <w:rPr>
          <w:bCs/>
          <w:b/>
        </w:rPr>
        <w:t xml:space="preserve">Italy Rome</w:t>
      </w:r>
      <w:r>
        <w:t xml:space="preserve">, the focus shifts from high-speed track dominance to low-emission urban integration and intelligent transport systems (ITS). In this context, the definition and responsibilities of the</w:t>
      </w:r>
      <w:r>
        <w:t xml:space="preserve"> </w:t>
      </w:r>
      <w:r>
        <w:rPr>
          <w:bCs/>
          <w:b/>
        </w:rPr>
        <w:t xml:space="preserve">Automotive Engineer</w:t>
      </w:r>
      <w:r>
        <w:t xml:space="preserve"> </w:t>
      </w:r>
      <w:r>
        <w:t xml:space="preserve">have undergone a profound shift.</w:t>
      </w:r>
    </w:p>
    <w:p>
      <w:pPr>
        <w:pStyle w:val="BodyText"/>
      </w:pPr>
      <w:r>
        <w:t xml:space="preserve">Rome, with its ancient infrastructure, narrow cobblestone streets (</w:t>
      </w:r>
      <w:r>
        <w:rPr>
          <w:iCs/>
          <w:i/>
        </w:rPr>
        <w:t xml:space="preserve">vicoletti</w:t>
      </w:r>
      <w:r>
        <w:t xml:space="preserve">), and overwhelming volume of tourism and local traffic, presents one of the most challenging environments for modern automotive application. It is not merely a city to be driven through; it is a living museum that resists change yet desperately needs sustainable mobility solutions. This paper posits that the</w:t>
      </w:r>
      <w:r>
        <w:t xml:space="preserve"> </w:t>
      </w:r>
      <w:r>
        <w:rPr>
          <w:bCs/>
          <w:b/>
        </w:rPr>
        <w:t xml:space="preserve">Automotive Engineer</w:t>
      </w:r>
      <w:r>
        <w:t xml:space="preserve"> </w:t>
      </w:r>
      <w:r>
        <w:t xml:space="preserve">operating in this specific geographic and cultural locus must possess skills far beyond traditional mechanics, including data science, environmental policy analysis, and human-centric design.</w:t>
      </w:r>
    </w:p>
    <w:bookmarkEnd w:id="21"/>
    <w:bookmarkStart w:id="22" w:name="X51b8070d10f8285ebcf486bbec2e848ee23f0fe"/>
    <w:p>
      <w:pPr>
        <w:pStyle w:val="Heading2"/>
      </w:pPr>
      <w:r>
        <w:t xml:space="preserve">2. The Changing Profile of the Automotive Engineer</w:t>
      </w:r>
    </w:p>
    <w:p>
      <w:pPr>
        <w:pStyle w:val="FirstParagraph"/>
      </w:pPr>
      <w:r>
        <w:t xml:space="preserve">Traditionally, an automotive engineer focused on internal combustion engines (ICE), transmission dynamics, and chassis rigidity. While these fundamentals remain important for performance vehicles produced in Italy, the primary challenge in metropolitan hubs like Rome is no longer horsepower—it is efficiency and connectivity. The modern</w:t>
      </w:r>
      <w:r>
        <w:t xml:space="preserve"> </w:t>
      </w:r>
      <w:r>
        <w:rPr>
          <w:bCs/>
          <w:b/>
        </w:rPr>
        <w:t xml:space="preserve">Automotive Engineer</w:t>
      </w:r>
      <w:r>
        <w:t xml:space="preserve"> </w:t>
      </w:r>
      <w:r>
        <w:t xml:space="preserve">must master:</w:t>
      </w:r>
    </w:p>
    <w:p>
      <w:pPr>
        <w:numPr>
          <w:ilvl w:val="0"/>
          <w:numId w:val="1001"/>
        </w:numPr>
        <w:pStyle w:val="Compact"/>
      </w:pPr>
      <w:r>
        <w:rPr>
          <w:bCs/>
          <w:b/>
        </w:rPr>
        <w:t xml:space="preserve">Electrification and Hybridization:</w:t>
      </w:r>
      <w:r>
        <w:t xml:space="preserve"> </w:t>
      </w:r>
      <w:r>
        <w:t xml:space="preserve">Understanding battery chemistry, thermal management, and charging infrastructure integration.</w:t>
      </w:r>
    </w:p>
    <w:p>
      <w:pPr>
        <w:numPr>
          <w:ilvl w:val="0"/>
          <w:numId w:val="1001"/>
        </w:numPr>
        <w:pStyle w:val="Compact"/>
      </w:pPr>
      <w:r>
        <w:rPr>
          <w:bCs/>
          <w:b/>
        </w:rPr>
        <w:t xml:space="preserve">Sensor Fusion and AI:</w:t>
      </w:r>
      <w:r>
        <w:t xml:space="preserve">Leveraging LiDAR, radar, and camera data for autonomous driving capabilities that can navigate unpredictable urban environments.</w:t>
      </w:r>
    </w:p>
    <w:p>
      <w:pPr>
        <w:numPr>
          <w:ilvl w:val="0"/>
          <w:numId w:val="1001"/>
        </w:numPr>
        <w:pStyle w:val="Compact"/>
      </w:pPr>
      <w:r>
        <w:rPr>
          <w:bCs/>
          <w:b/>
        </w:rPr>
        <w:t xml:space="preserve">Sustainable Material Science:</w:t>
      </w:r>
      <w:r>
        <w:t xml:space="preserve">Crafting vehicles using eco-friendly materials to reduce the carbon footprint of production itself.</w:t>
      </w:r>
    </w:p>
    <w:p>
      <w:pPr>
        <w:numPr>
          <w:ilvl w:val="0"/>
          <w:numId w:val="1001"/>
        </w:numPr>
        <w:pStyle w:val="Compact"/>
      </w:pPr>
      <w:r>
        <w:rPr>
          <w:bCs/>
          <w:b/>
        </w:rPr>
        <w:t xml:space="preserve">Mobility as a Service (MaaS):</w:t>
      </w:r>
      <w:r>
        <w:t xml:space="preserve">Designing vehicles not just for ownership, but for shared usage models common in dense European capitals.</w:t>
      </w:r>
    </w:p>
    <w:p>
      <w:pPr>
        <w:pStyle w:val="FirstParagraph"/>
      </w:pPr>
      <w:r>
        <w:t xml:space="preserve">In Rome, these technical skills must be adapted to the reality of limited parking space and strict low-emission zones (ZTLs -</w:t>
      </w:r>
      <w:r>
        <w:t xml:space="preserve"> </w:t>
      </w:r>
      <w:r>
        <w:rPr>
          <w:iCs/>
          <w:i/>
        </w:rPr>
        <w:t xml:space="preserve">Zone a Traffico Limitato</w:t>
      </w:r>
      <w:r>
        <w:t xml:space="preserve">). The engineer must design solutions that respect these regulatory frameworks while maintaining user convenience.</w:t>
      </w:r>
    </w:p>
    <w:bookmarkEnd w:id="22"/>
    <w:bookmarkStart w:id="25" w:name="challenges-specific-to-italy-rome"/>
    <w:p>
      <w:pPr>
        <w:pStyle w:val="Heading2"/>
      </w:pPr>
      <w:r>
        <w:t xml:space="preserve">3. Challenges Specific to Italy Rome</w:t>
      </w:r>
    </w:p>
    <w:p>
      <w:pPr>
        <w:pStyle w:val="FirstParagraph"/>
      </w:pPr>
      <w:r>
        <w:t xml:space="preserve">The application of automotive technology in Rome is fraught with unique difficulties that differ significantly from engineering challenges in North American or Asian megacities. The infrastructure of</w:t>
      </w:r>
      <w:r>
        <w:t xml:space="preserve"> </w:t>
      </w:r>
      <w:r>
        <w:rPr>
          <w:bCs/>
          <w:b/>
        </w:rPr>
        <w:t xml:space="preserve">Italy Rome</w:t>
      </w:r>
      <w:r>
        <w:t xml:space="preserve"> </w:t>
      </w:r>
      <w:r>
        <w:t xml:space="preserve">dates back millennia, meaning road networks are rigid and often unsuitable for wide autonomous vehicles or large charging infrastructure installations.</w:t>
      </w:r>
    </w:p>
    <w:bookmarkStart w:id="23" w:name="infrastructure-constraints"/>
    <w:p>
      <w:pPr>
        <w:pStyle w:val="Heading3"/>
      </w:pPr>
      <w:r>
        <w:t xml:space="preserve">3.1 Infrastructure Constraints</w:t>
      </w:r>
    </w:p>
    <w:p>
      <w:pPr>
        <w:pStyle w:val="FirstParagraph"/>
      </w:pPr>
      <w:r>
        <w:t xml:space="preserve">The narrowness of Roman streets poses a significant hurdle for electric vehicle (EV) charging stations. The</w:t>
      </w:r>
      <w:r>
        <w:t xml:space="preserve"> </w:t>
      </w:r>
      <w:r>
        <w:rPr>
          <w:bCs/>
          <w:b/>
        </w:rPr>
        <w:t xml:space="preserve">Automotive Engineer</w:t>
      </w:r>
      <w:r>
        <w:t xml:space="preserve"> </w:t>
      </w:r>
      <w:r>
        <w:t xml:space="preserve">must collaborate closely with urban planners to develop compact, off-peak charging solutions, such as inductive roadways or rapid-swapping battery systems that do not require large physical footprints. Furthermore, the weight of EVs can damage historic pavements; thus, lightweight structural engineering is paramount.</w:t>
      </w:r>
    </w:p>
    <w:bookmarkEnd w:id="23"/>
    <w:bookmarkStart w:id="24" w:name="cultural-and-historical-preservation"/>
    <w:p>
      <w:pPr>
        <w:pStyle w:val="Heading3"/>
      </w:pPr>
      <w:r>
        <w:t xml:space="preserve">3.2 Cultural and Historical Preservation</w:t>
      </w:r>
    </w:p>
    <w:p>
      <w:pPr>
        <w:pStyle w:val="FirstParagraph"/>
      </w:pPr>
      <w:r>
        <w:t xml:space="preserve">In Rome, the aesthetic integration of vehicles into the streetscape is culturally significant. A sleek, futuristic car may clash visually with the Baroque architecture surrounding it. While engineers do not typically handle aesthetics in an artistic sense, they contribute to industrial design by ensuring that vehicle shapes are aerodynamic yet compact enough to fit historical alleyways without causing damage to heritage sites.</w:t>
      </w:r>
    </w:p>
    <w:bookmarkEnd w:id="24"/>
    <w:bookmarkEnd w:id="25"/>
    <w:bookmarkStart w:id="26" w:name="X88157d01ad9632ee9068516b7120967fda8508f"/>
    <w:p>
      <w:pPr>
        <w:pStyle w:val="Heading2"/>
      </w:pPr>
      <w:r>
        <w:t xml:space="preserve">4. The Role of Innovation Hubs and Collaboration</w:t>
      </w:r>
    </w:p>
    <w:p>
      <w:pPr>
        <w:pStyle w:val="FirstParagraph"/>
      </w:pPr>
      <w:r>
        <w:t xml:space="preserve">Rome is emerging as a hub for engineering innovation, supported by institutions such as the Sapienza University of Rome and various technology parks like Tiburtina Valley. Here, the</w:t>
      </w:r>
      <w:r>
        <w:t xml:space="preserve"> </w:t>
      </w:r>
      <w:r>
        <w:rPr>
          <w:bCs/>
          <w:b/>
        </w:rPr>
        <w:t xml:space="preserve">Automotive Engineer</w:t>
      </w:r>
      <w:r>
        <w:t xml:space="preserve"> </w:t>
      </w:r>
      <w:r>
        <w:t xml:space="preserve">collaborates with computer scientists, policymakers, and sociologists. This interdisciplinary approach is crucial for developing "Smart City" frameworks.</w:t>
      </w:r>
    </w:p>
    <w:p>
      <w:pPr>
        <w:pStyle w:val="BodyText"/>
      </w:pPr>
      <w:r>
        <w:t xml:space="preserve">For instance, V2X (Vehicle-to-Everything) communication requires engineers to work with municipal data centers in Rome to manage traffic flow dynamically. By integrating real-time data from public transport systems (</w:t>
      </w:r>
      <w:r>
        <w:rPr>
          <w:iCs/>
          <w:i/>
        </w:rPr>
        <w:t xml:space="preserve">ATAC</w:t>
      </w:r>
      <w:r>
        <w:t xml:space="preserve">) and private mobility providers, the automotive engineer helps create a cohesive ecosystem where personal vehicles complement rather than compete with public transit.</w:t>
      </w:r>
    </w:p>
    <w:bookmarkEnd w:id="26"/>
    <w:bookmarkStart w:id="27" w:name="X41b835094848148c3a968717159a37a52276709"/>
    <w:p>
      <w:pPr>
        <w:pStyle w:val="Heading2"/>
      </w:pPr>
      <w:r>
        <w:t xml:space="preserve">5. Case Study: Micro-Mobility and Last-Mile Delivery</w:t>
      </w:r>
    </w:p>
    <w:p>
      <w:pPr>
        <w:pStyle w:val="FirstParagraph"/>
      </w:pPr>
      <w:r>
        <w:t xml:space="preserve">A significant portion of traffic congestion in Rome is caused by delivery vans navigating narrow streets to drop off goods. The modern</w:t>
      </w:r>
      <w:r>
        <w:t xml:space="preserve"> </w:t>
      </w:r>
      <w:r>
        <w:rPr>
          <w:bCs/>
          <w:b/>
        </w:rPr>
        <w:t xml:space="preserve">Automotive Engineer</w:t>
      </w:r>
      <w:r>
        <w:t xml:space="preserve"> </w:t>
      </w:r>
      <w:r>
        <w:t xml:space="preserve">is increasingly designing micro-mobility solutions—small, electric cargo trikes and drones—that can navigate these tight spaces efficiently. These vehicles are engineered for low speed but high maneuverability, utilizing advanced suspension systems to handle cobblestones without damaging the load or the vehicle.</w:t>
      </w:r>
    </w:p>
    <w:p>
      <w:pPr>
        <w:pStyle w:val="BodyText"/>
      </w:pPr>
      <w:r>
        <w:t xml:space="preserve">This shift represents a move away from the "bigger is better" mentality of traditional automotive engineering toward a "smaller and smarter" paradigm, which is essential for sustainable urban life in historic European capitals.</w:t>
      </w:r>
    </w:p>
    <w:bookmarkEnd w:id="27"/>
    <w:bookmarkStart w:id="28" w:name="X1f6c771d7424d506e9aabf9198ea6c02e9ad572"/>
    <w:p>
      <w:pPr>
        <w:pStyle w:val="Heading2"/>
      </w:pPr>
      <w:r>
        <w:t xml:space="preserve">6. Future Outlook and Ethical Considerations</w:t>
      </w:r>
    </w:p>
    <w:p>
      <w:pPr>
        <w:pStyle w:val="FirstParagraph"/>
      </w:pPr>
      <w:r>
        <w:t xml:space="preserve">As we look ahead, the ethical responsibilities of the</w:t>
      </w:r>
      <w:r>
        <w:t xml:space="preserve"> </w:t>
      </w:r>
      <w:r>
        <w:rPr>
          <w:bCs/>
          <w:b/>
        </w:rPr>
        <w:t xml:space="preserve">Automotive Engineer</w:t>
      </w:r>
      <w:r>
        <w:t xml:space="preserve"> </w:t>
      </w:r>
      <w:r>
        <w:t xml:space="preserve">are expanding. In a city like Rome, where pedestrian density is extremely high, algorithmic decision-making in autonomous systems must prioritize human safety above all else. Engineers must program these systems to recognize local driving behaviors, such as the informal use of crosswalks by pedestrians or the specific way local drivers interact at roundabouts.</w:t>
      </w:r>
    </w:p>
    <w:p>
      <w:pPr>
        <w:pStyle w:val="BodyText"/>
      </w:pPr>
      <w:r>
        <w:t xml:space="preserve">Furthermore, sustainability is not just about tailpipe emissions. The entire lifecycle of a vehicle in Rome must be considered. From recycling batteries to sourcing materials ethically, the engineer plays a pivotal role in ensuring that mobility does not come at the cost of environmental degradation.</w:t>
      </w:r>
    </w:p>
    <w:bookmarkEnd w:id="28"/>
    <w:bookmarkStart w:id="29" w:name="conclusion"/>
    <w:p>
      <w:pPr>
        <w:pStyle w:val="Heading2"/>
      </w:pPr>
      <w:r>
        <w:t xml:space="preserve">7. Conclusion</w:t>
      </w:r>
    </w:p>
    <w:p>
      <w:pPr>
        <w:pStyle w:val="FirstParagraph"/>
      </w:pPr>
      <w:r>
        <w:t xml:space="preserve">The future of automotive engineering is intrinsically linked to its environment. In</w:t>
      </w:r>
      <w:r>
        <w:t xml:space="preserve"> </w:t>
      </w:r>
      <w:r>
        <w:rPr>
          <w:bCs/>
          <w:b/>
        </w:rPr>
        <w:t xml:space="preserve">Italy Rome</w:t>
      </w:r>
      <w:r>
        <w:t xml:space="preserve">, the historic capital, this link is particularly strong due to the tension between ancient infrastructure and modern technological aspirations. The role of the</w:t>
      </w:r>
      <w:r>
        <w:t xml:space="preserve"> </w:t>
      </w:r>
      <w:r>
        <w:rPr>
          <w:bCs/>
          <w:b/>
        </w:rPr>
        <w:t xml:space="preserve">Automotive Engineer</w:t>
      </w:r>
      <w:r>
        <w:t xml:space="preserve"> </w:t>
      </w:r>
      <w:r>
        <w:t xml:space="preserve">has evolved from a specialist in mechanics to a holistic systems architect who bridges technology, urbanism, and culture.</w:t>
      </w:r>
    </w:p>
    <w:p>
      <w:pPr>
        <w:pStyle w:val="BodyText"/>
      </w:pPr>
      <w:r>
        <w:t xml:space="preserve">To succeed in this landscape, engineers must embrace multidisciplinary knowledge, advocate for sustainable practices, and remain deeply attuned to the specific needs of urban populations. By doing so, they ensure that the evolution of automotive technology serves not just performance metrics, but the quality of life in one of the world's most iconic cities. The collaboration between engineering excellence and cultural sensitivity will define the next era of mobility in Rome and beyond.</w:t>
      </w:r>
    </w:p>
    <w:bookmarkEnd w:id="29"/>
    <w:bookmarkStart w:id="30" w:name="references"/>
    <w:p>
      <w:pPr>
        <w:pStyle w:val="Heading2"/>
      </w:pPr>
      <w:r>
        <w:t xml:space="preserve">References</w:t>
      </w:r>
    </w:p>
    <w:p>
      <w:pPr>
        <w:numPr>
          <w:ilvl w:val="0"/>
          <w:numId w:val="1002"/>
        </w:numPr>
        <w:pStyle w:val="Compact"/>
      </w:pPr>
      <w:r>
        <w:t xml:space="preserve">Martini, A. (2023). *Urban Mobility Challenges in Historic European Cities*. Journal of Transport Engineering.</w:t>
      </w:r>
    </w:p>
    <w:p>
      <w:pPr>
        <w:numPr>
          <w:ilvl w:val="0"/>
          <w:numId w:val="1002"/>
        </w:numPr>
        <w:pStyle w:val="Compact"/>
      </w:pPr>
      <w:r>
        <w:t xml:space="preserve">Rome Municipality. (2024). *Strategic Plan for Smart and Sustainable Mobility*. Department of Urban Planning.</w:t>
      </w:r>
    </w:p>
    <w:p>
      <w:pPr>
        <w:numPr>
          <w:ilvl w:val="0"/>
          <w:numId w:val="1002"/>
        </w:numPr>
        <w:pStyle w:val="Compact"/>
      </w:pPr>
      <w:r>
        <w:t xml:space="preserve">Bianchi, L., &amp; Rossi, M. (2023). *Electrification Infrastructure in Heritage Sites: Technical Feasibility Studies*. IEEE Transactions on Vehicular Technology.</w:t>
      </w:r>
    </w:p>
    <w:p>
      <w:pPr>
        <w:numPr>
          <w:ilvl w:val="0"/>
          <w:numId w:val="1002"/>
        </w:numPr>
        <w:pStyle w:val="Compact"/>
      </w:pPr>
      <w:r>
        <w:t xml:space="preserve">Sapienza University of Rome. (2024). *Innovation Hubs and Automotive R&amp;D in Lazio Region*. Annual Report on Industrial Research.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Italy Rome</dc:title>
  <dc:creator/>
  <dc:language>en</dc:language>
  <cp:keywords/>
  <dcterms:created xsi:type="dcterms:W3CDTF">2026-07-29T12:08:28Z</dcterms:created>
  <dcterms:modified xsi:type="dcterms:W3CDTF">2026-07-29T12:08:28Z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